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9E6C4B" w:rsidRDefault="008E5030" w:rsidP="009E6C4B">
      <w:pPr>
        <w:spacing w:line="360" w:lineRule="auto"/>
        <w:jc w:val="center"/>
        <w:rPr>
          <w:b/>
          <w:bCs/>
        </w:rPr>
      </w:pPr>
      <w:bookmarkStart w:id="0" w:name="_GoBack"/>
      <w:bookmarkEnd w:id="0"/>
      <w:r w:rsidRPr="009E6C4B">
        <w:rPr>
          <w:b/>
          <w:bCs/>
        </w:rPr>
        <w:t>FIRAT</w:t>
      </w:r>
      <w:r w:rsidR="00F10DA1" w:rsidRPr="009E6C4B">
        <w:rPr>
          <w:b/>
          <w:bCs/>
        </w:rPr>
        <w:t xml:space="preserve"> UNIVERSITY</w:t>
      </w:r>
    </w:p>
    <w:p w:rsidR="00F10DA1" w:rsidRPr="009E6C4B" w:rsidRDefault="00F10DA1" w:rsidP="009E6C4B">
      <w:pPr>
        <w:spacing w:line="360" w:lineRule="auto"/>
        <w:jc w:val="center"/>
        <w:rPr>
          <w:b/>
          <w:bCs/>
        </w:rPr>
      </w:pPr>
      <w:r w:rsidRPr="009E6C4B">
        <w:rPr>
          <w:b/>
          <w:bCs/>
        </w:rPr>
        <w:t xml:space="preserve">Faculty of </w:t>
      </w:r>
      <w:r w:rsidR="00322826" w:rsidRPr="009E6C4B">
        <w:rPr>
          <w:b/>
          <w:bCs/>
        </w:rPr>
        <w:t>Humanities</w:t>
      </w:r>
      <w:r w:rsidRPr="009E6C4B">
        <w:rPr>
          <w:b/>
          <w:bCs/>
        </w:rPr>
        <w:t xml:space="preserve"> </w:t>
      </w:r>
    </w:p>
    <w:p w:rsidR="00F10DA1" w:rsidRPr="009E6C4B" w:rsidRDefault="008E5030" w:rsidP="009E6C4B">
      <w:pPr>
        <w:spacing w:line="360" w:lineRule="auto"/>
        <w:jc w:val="center"/>
        <w:rPr>
          <w:b/>
          <w:bCs/>
        </w:rPr>
      </w:pPr>
      <w:r w:rsidRPr="009E6C4B">
        <w:rPr>
          <w:b/>
          <w:bCs/>
        </w:rPr>
        <w:t xml:space="preserve">Department of </w:t>
      </w:r>
      <w:r w:rsidR="00F10DA1" w:rsidRPr="009E6C4B">
        <w:rPr>
          <w:b/>
          <w:bCs/>
        </w:rPr>
        <w:t>English Language and Literature</w:t>
      </w:r>
    </w:p>
    <w:p w:rsidR="00F10DA1" w:rsidRPr="009E6C4B" w:rsidRDefault="00F10DA1" w:rsidP="009E6C4B">
      <w:pPr>
        <w:spacing w:line="360" w:lineRule="auto"/>
        <w:jc w:val="both"/>
        <w:rPr>
          <w:bCs/>
        </w:rPr>
      </w:pPr>
    </w:p>
    <w:p w:rsidR="0061022E" w:rsidRPr="009E6C4B" w:rsidRDefault="00E85E14" w:rsidP="009E6C4B">
      <w:pPr>
        <w:spacing w:line="360" w:lineRule="auto"/>
        <w:rPr>
          <w:b/>
          <w:bCs/>
        </w:rPr>
      </w:pPr>
      <w:r w:rsidRPr="009E6C4B">
        <w:rPr>
          <w:b/>
          <w:bCs/>
        </w:rPr>
        <w:t>Abdullah</w:t>
      </w:r>
      <w:r w:rsidR="009A59FB" w:rsidRPr="009E6C4B">
        <w:rPr>
          <w:b/>
          <w:bCs/>
        </w:rPr>
        <w:t xml:space="preserve"> Gökhan TUĞAN</w:t>
      </w:r>
    </w:p>
    <w:p w:rsidR="008E5030" w:rsidRPr="009E6C4B" w:rsidRDefault="00B85EE8" w:rsidP="009E6C4B">
      <w:pPr>
        <w:spacing w:line="360" w:lineRule="auto"/>
        <w:rPr>
          <w:bCs/>
          <w:lang w:val="de-DE"/>
        </w:rPr>
      </w:pPr>
      <w:proofErr w:type="spellStart"/>
      <w:r w:rsidRPr="009E6C4B">
        <w:rPr>
          <w:b/>
          <w:bCs/>
          <w:lang w:val="de-DE"/>
        </w:rPr>
        <w:t>E</w:t>
      </w:r>
      <w:r w:rsidR="008E5030" w:rsidRPr="009E6C4B">
        <w:rPr>
          <w:b/>
          <w:bCs/>
          <w:lang w:val="de-DE"/>
        </w:rPr>
        <w:t>-mail</w:t>
      </w:r>
      <w:proofErr w:type="spellEnd"/>
      <w:r w:rsidR="008E5030" w:rsidRPr="009E6C4B">
        <w:rPr>
          <w:b/>
          <w:bCs/>
          <w:lang w:val="de-DE"/>
        </w:rPr>
        <w:t>:</w:t>
      </w:r>
      <w:r w:rsidR="008E5030" w:rsidRPr="009E6C4B">
        <w:rPr>
          <w:bCs/>
          <w:lang w:val="de-DE"/>
        </w:rPr>
        <w:t xml:space="preserve"> </w:t>
      </w:r>
      <w:hyperlink r:id="rId7" w:history="1">
        <w:r w:rsidR="009A59FB" w:rsidRPr="009E6C4B">
          <w:rPr>
            <w:rStyle w:val="Hyperlink"/>
            <w:bCs/>
            <w:lang w:val="de-DE"/>
          </w:rPr>
          <w:t>agtugan@firat.edu.tr</w:t>
        </w:r>
      </w:hyperlink>
    </w:p>
    <w:p w:rsidR="009E6C4B" w:rsidRPr="009E6C4B" w:rsidRDefault="009E6C4B" w:rsidP="009E6C4B">
      <w:pPr>
        <w:spacing w:line="360" w:lineRule="auto"/>
        <w:jc w:val="both"/>
        <w:rPr>
          <w:lang w:val="tr-TR" w:eastAsia="tr-TR"/>
        </w:rPr>
      </w:pPr>
    </w:p>
    <w:p w:rsidR="00D25546" w:rsidRPr="009E6C4B" w:rsidRDefault="00D25546" w:rsidP="009E6C4B">
      <w:pPr>
        <w:spacing w:line="360" w:lineRule="auto"/>
        <w:jc w:val="center"/>
        <w:rPr>
          <w:b/>
          <w:bCs/>
        </w:rPr>
      </w:pPr>
      <w:r w:rsidRPr="009E6C4B">
        <w:rPr>
          <w:b/>
          <w:bCs/>
        </w:rPr>
        <w:t>SYLLABUS</w:t>
      </w:r>
    </w:p>
    <w:p w:rsidR="00950436" w:rsidRPr="009E6C4B" w:rsidRDefault="00950436" w:rsidP="009E6C4B">
      <w:pPr>
        <w:spacing w:line="360" w:lineRule="auto"/>
        <w:rPr>
          <w:b/>
          <w:bCs/>
        </w:rPr>
      </w:pPr>
    </w:p>
    <w:p w:rsidR="003D77AA" w:rsidRPr="009E6C4B" w:rsidRDefault="003D77AA" w:rsidP="009E6C4B">
      <w:pPr>
        <w:spacing w:line="360" w:lineRule="auto"/>
        <w:jc w:val="both"/>
      </w:pPr>
      <w:r w:rsidRPr="009E6C4B">
        <w:rPr>
          <w:b/>
        </w:rPr>
        <w:t>Semester</w:t>
      </w:r>
      <w:r w:rsidRPr="009E6C4B">
        <w:t xml:space="preserve">        : </w:t>
      </w:r>
      <w:r w:rsidR="001F01D3">
        <w:t>Fall / 2022</w:t>
      </w:r>
    </w:p>
    <w:p w:rsidR="00305619" w:rsidRPr="009E6C4B" w:rsidRDefault="00305619" w:rsidP="009E6C4B">
      <w:pPr>
        <w:spacing w:line="360" w:lineRule="auto"/>
        <w:jc w:val="both"/>
      </w:pPr>
      <w:r w:rsidRPr="009E6C4B">
        <w:rPr>
          <w:b/>
        </w:rPr>
        <w:t>Course Level</w:t>
      </w:r>
      <w:r w:rsidRPr="009E6C4B">
        <w:t xml:space="preserve"> : </w:t>
      </w:r>
      <w:r w:rsidR="00AA46BA" w:rsidRPr="009E6C4B">
        <w:t>First</w:t>
      </w:r>
      <w:r w:rsidR="007F6D74" w:rsidRPr="009E6C4B">
        <w:t xml:space="preserve"> Year, 1</w:t>
      </w:r>
      <w:r w:rsidR="007F6D74" w:rsidRPr="009E6C4B">
        <w:rPr>
          <w:vertAlign w:val="superscript"/>
        </w:rPr>
        <w:t>st</w:t>
      </w:r>
      <w:r w:rsidRPr="009E6C4B">
        <w:t xml:space="preserve"> semester</w:t>
      </w:r>
    </w:p>
    <w:p w:rsidR="003D77AA" w:rsidRPr="009E6C4B" w:rsidRDefault="003D77AA" w:rsidP="009E6C4B">
      <w:pPr>
        <w:spacing w:line="360" w:lineRule="auto"/>
        <w:jc w:val="both"/>
        <w:rPr>
          <w:color w:val="000000"/>
        </w:rPr>
      </w:pPr>
      <w:r w:rsidRPr="009E6C4B">
        <w:rPr>
          <w:b/>
        </w:rPr>
        <w:t>Course Code</w:t>
      </w:r>
      <w:r w:rsidRPr="009E6C4B">
        <w:t xml:space="preserve"> : </w:t>
      </w:r>
      <w:r w:rsidRPr="009E6C4B">
        <w:rPr>
          <w:color w:val="000000"/>
        </w:rPr>
        <w:t xml:space="preserve">IDE </w:t>
      </w:r>
      <w:r w:rsidR="00AA46BA" w:rsidRPr="009E6C4B">
        <w:rPr>
          <w:color w:val="000000"/>
        </w:rPr>
        <w:t>10</w:t>
      </w:r>
      <w:r w:rsidR="00DD68EC">
        <w:rPr>
          <w:color w:val="000000"/>
        </w:rPr>
        <w:t>0</w:t>
      </w:r>
      <w:r w:rsidR="00AB4B32" w:rsidRPr="009E6C4B">
        <w:rPr>
          <w:color w:val="000000"/>
        </w:rPr>
        <w:t>3</w:t>
      </w:r>
      <w:r w:rsidRPr="009E6C4B">
        <w:rPr>
          <w:color w:val="000000"/>
        </w:rPr>
        <w:t xml:space="preserve"> </w:t>
      </w:r>
      <w:r w:rsidR="00AB4B32" w:rsidRPr="009E6C4B">
        <w:rPr>
          <w:color w:val="000000"/>
        </w:rPr>
        <w:t>Mythology</w:t>
      </w:r>
    </w:p>
    <w:p w:rsidR="00305619" w:rsidRPr="009E6C4B" w:rsidRDefault="00305619" w:rsidP="009E6C4B">
      <w:pPr>
        <w:spacing w:line="360" w:lineRule="auto"/>
        <w:jc w:val="both"/>
        <w:rPr>
          <w:color w:val="000000"/>
          <w:lang w:val="en-GB" w:eastAsia="tr-TR"/>
        </w:rPr>
      </w:pPr>
    </w:p>
    <w:p w:rsidR="009E6C4B" w:rsidRDefault="00D25546" w:rsidP="009E6C4B">
      <w:pPr>
        <w:spacing w:line="360" w:lineRule="auto"/>
        <w:jc w:val="both"/>
        <w:rPr>
          <w:lang w:val="en-GB"/>
        </w:rPr>
      </w:pPr>
      <w:r w:rsidRPr="009E6C4B">
        <w:rPr>
          <w:b/>
        </w:rPr>
        <w:t>Course Description:</w:t>
      </w:r>
      <w:r w:rsidRPr="009E6C4B">
        <w:t xml:space="preserve"> </w:t>
      </w:r>
      <w:r w:rsidR="009E6C4B" w:rsidRPr="009E6C4B">
        <w:rPr>
          <w:lang w:val="en-GB"/>
        </w:rPr>
        <w:t>This course offers an introduction to the major concepts in the myths and legends that form the basis of Western culture. Similar themes and motifs repeated in various mythologies are studied by analysing the emergence of myths. The main objective of the course is to provide students with a competence to understand different mythological references in various works of English literature. In addition to studying several important texts on Scandinavian, Greek and Roman mythologies, students are also introduced to literary criticism.</w:t>
      </w:r>
    </w:p>
    <w:p w:rsidR="00032CEF" w:rsidRPr="009E6C4B" w:rsidRDefault="00032CEF" w:rsidP="009E6C4B">
      <w:pPr>
        <w:spacing w:line="360" w:lineRule="auto"/>
        <w:jc w:val="both"/>
        <w:rPr>
          <w:lang w:val="en-GB"/>
        </w:rPr>
      </w:pPr>
    </w:p>
    <w:p w:rsidR="00421931" w:rsidRPr="009E6C4B" w:rsidRDefault="00421931" w:rsidP="009E6C4B">
      <w:pPr>
        <w:spacing w:line="360" w:lineRule="auto"/>
        <w:jc w:val="both"/>
      </w:pPr>
    </w:p>
    <w:p w:rsidR="007F6D74" w:rsidRPr="009E6C4B" w:rsidRDefault="00F10DA1" w:rsidP="009E6C4B">
      <w:pPr>
        <w:spacing w:line="360" w:lineRule="auto"/>
        <w:jc w:val="both"/>
        <w:rPr>
          <w:b/>
          <w:bCs/>
        </w:rPr>
      </w:pPr>
      <w:r w:rsidRPr="009E6C4B">
        <w:rPr>
          <w:b/>
          <w:bCs/>
        </w:rPr>
        <w:t>Course Learning Outcomes</w:t>
      </w:r>
      <w:r w:rsidR="009E6C4B">
        <w:rPr>
          <w:b/>
          <w:bCs/>
        </w:rPr>
        <w:t>:</w:t>
      </w:r>
    </w:p>
    <w:p w:rsidR="00AA46BA" w:rsidRPr="009E6C4B" w:rsidRDefault="007F6D74" w:rsidP="009E6C4B">
      <w:pPr>
        <w:spacing w:line="360" w:lineRule="auto"/>
        <w:ind w:left="360"/>
        <w:jc w:val="both"/>
        <w:rPr>
          <w:bCs/>
        </w:rPr>
      </w:pPr>
      <w:r w:rsidRPr="009E6C4B">
        <w:rPr>
          <w:bCs/>
        </w:rPr>
        <w:t>1</w:t>
      </w:r>
      <w:r w:rsidRPr="009E6C4B">
        <w:rPr>
          <w:bCs/>
        </w:rPr>
        <w:tab/>
      </w:r>
      <w:r w:rsidR="00AB4B32" w:rsidRPr="009E6C4B">
        <w:rPr>
          <w:bCs/>
        </w:rPr>
        <w:t>To have knowledge about the definition of myth and mythology</w:t>
      </w:r>
    </w:p>
    <w:p w:rsidR="00AA46BA" w:rsidRPr="009E6C4B" w:rsidRDefault="00544DF2" w:rsidP="009E6C4B">
      <w:pPr>
        <w:spacing w:line="360" w:lineRule="auto"/>
        <w:ind w:left="360"/>
        <w:jc w:val="both"/>
        <w:rPr>
          <w:bCs/>
        </w:rPr>
      </w:pPr>
      <w:r w:rsidRPr="009E6C4B">
        <w:rPr>
          <w:bCs/>
        </w:rPr>
        <w:t>2</w:t>
      </w:r>
      <w:r w:rsidR="007F6D74" w:rsidRPr="009E6C4B">
        <w:rPr>
          <w:bCs/>
        </w:rPr>
        <w:tab/>
      </w:r>
      <w:r w:rsidR="00AB4B32" w:rsidRPr="009E6C4B">
        <w:rPr>
          <w:bCs/>
        </w:rPr>
        <w:t xml:space="preserve">To learn </w:t>
      </w:r>
      <w:r w:rsidR="008E0772">
        <w:rPr>
          <w:bCs/>
        </w:rPr>
        <w:t xml:space="preserve">about </w:t>
      </w:r>
      <w:r w:rsidR="00AB4B32" w:rsidRPr="009E6C4B">
        <w:rPr>
          <w:bCs/>
        </w:rPr>
        <w:t xml:space="preserve">the </w:t>
      </w:r>
      <w:r w:rsidR="008E0772">
        <w:rPr>
          <w:bCs/>
        </w:rPr>
        <w:t>relationship between history and mythology</w:t>
      </w:r>
    </w:p>
    <w:p w:rsidR="00AB4B32" w:rsidRPr="009E6C4B" w:rsidRDefault="00507673" w:rsidP="009E6C4B">
      <w:pPr>
        <w:spacing w:line="360" w:lineRule="auto"/>
        <w:ind w:left="360"/>
        <w:jc w:val="both"/>
        <w:rPr>
          <w:bCs/>
        </w:rPr>
      </w:pPr>
      <w:r w:rsidRPr="009E6C4B">
        <w:rPr>
          <w:bCs/>
        </w:rPr>
        <w:t>3</w:t>
      </w:r>
      <w:r w:rsidR="007F6D74" w:rsidRPr="009E6C4B">
        <w:rPr>
          <w:bCs/>
        </w:rPr>
        <w:tab/>
      </w:r>
      <w:r w:rsidR="00AB4B32" w:rsidRPr="009E6C4B">
        <w:rPr>
          <w:bCs/>
        </w:rPr>
        <w:t xml:space="preserve">To </w:t>
      </w:r>
      <w:r w:rsidR="008E0772">
        <w:rPr>
          <w:bCs/>
        </w:rPr>
        <w:t>have knowledge</w:t>
      </w:r>
      <w:r w:rsidR="00AB4B32" w:rsidRPr="009E6C4B">
        <w:rPr>
          <w:bCs/>
        </w:rPr>
        <w:t xml:space="preserve"> </w:t>
      </w:r>
      <w:r w:rsidR="008E0772">
        <w:rPr>
          <w:bCs/>
        </w:rPr>
        <w:t xml:space="preserve">about </w:t>
      </w:r>
      <w:r w:rsidR="00AB4B32" w:rsidRPr="009E6C4B">
        <w:rPr>
          <w:bCs/>
        </w:rPr>
        <w:t>the mythology of different cultures</w:t>
      </w:r>
    </w:p>
    <w:p w:rsidR="007F6D74" w:rsidRPr="009E6C4B" w:rsidRDefault="00507673" w:rsidP="009E6C4B">
      <w:pPr>
        <w:spacing w:line="360" w:lineRule="auto"/>
        <w:ind w:left="360"/>
        <w:jc w:val="both"/>
        <w:rPr>
          <w:bCs/>
        </w:rPr>
      </w:pPr>
      <w:r w:rsidRPr="009E6C4B">
        <w:rPr>
          <w:bCs/>
        </w:rPr>
        <w:t>4</w:t>
      </w:r>
      <w:r w:rsidR="007F6D74" w:rsidRPr="009E6C4B">
        <w:rPr>
          <w:bCs/>
        </w:rPr>
        <w:tab/>
      </w:r>
      <w:r w:rsidR="00AB4B32" w:rsidRPr="009E6C4B">
        <w:rPr>
          <w:bCs/>
        </w:rPr>
        <w:t xml:space="preserve">To examine the </w:t>
      </w:r>
      <w:r w:rsidR="008E0772">
        <w:rPr>
          <w:bCs/>
        </w:rPr>
        <w:t>use</w:t>
      </w:r>
      <w:r w:rsidR="00AB4B32" w:rsidRPr="009E6C4B">
        <w:rPr>
          <w:bCs/>
        </w:rPr>
        <w:t xml:space="preserve"> of mythological stories in literature</w:t>
      </w:r>
    </w:p>
    <w:p w:rsidR="003A34FD" w:rsidRPr="009E6C4B" w:rsidRDefault="00507673" w:rsidP="009E6C4B">
      <w:pPr>
        <w:spacing w:line="360" w:lineRule="auto"/>
        <w:ind w:left="360"/>
        <w:jc w:val="both"/>
        <w:rPr>
          <w:bCs/>
        </w:rPr>
      </w:pPr>
      <w:r w:rsidRPr="009E6C4B">
        <w:rPr>
          <w:bCs/>
        </w:rPr>
        <w:t>5</w:t>
      </w:r>
      <w:r w:rsidR="007F6D74" w:rsidRPr="009E6C4B">
        <w:rPr>
          <w:bCs/>
        </w:rPr>
        <w:tab/>
      </w:r>
      <w:r w:rsidR="00AA46BA" w:rsidRPr="009E6C4B">
        <w:rPr>
          <w:bCs/>
        </w:rPr>
        <w:t xml:space="preserve">To </w:t>
      </w:r>
      <w:r w:rsidR="008E0772">
        <w:rPr>
          <w:bCs/>
        </w:rPr>
        <w:t>understand</w:t>
      </w:r>
      <w:r w:rsidR="00AA46BA" w:rsidRPr="009E6C4B">
        <w:rPr>
          <w:bCs/>
        </w:rPr>
        <w:t xml:space="preserve"> the </w:t>
      </w:r>
      <w:r w:rsidR="008E0772" w:rsidRPr="009E6C4B">
        <w:rPr>
          <w:bCs/>
        </w:rPr>
        <w:t xml:space="preserve">relationship </w:t>
      </w:r>
      <w:r w:rsidR="008E0772">
        <w:rPr>
          <w:bCs/>
        </w:rPr>
        <w:t xml:space="preserve">between the writer and the </w:t>
      </w:r>
      <w:r w:rsidR="00AA46BA" w:rsidRPr="009E6C4B">
        <w:rPr>
          <w:bCs/>
        </w:rPr>
        <w:t xml:space="preserve">work </w:t>
      </w:r>
    </w:p>
    <w:p w:rsidR="001A0CC2" w:rsidRPr="009E6C4B" w:rsidRDefault="001A0CC2" w:rsidP="009E6C4B">
      <w:pPr>
        <w:spacing w:line="360" w:lineRule="auto"/>
        <w:rPr>
          <w:b/>
        </w:rPr>
      </w:pPr>
    </w:p>
    <w:p w:rsidR="009B31BA" w:rsidRPr="009E6C4B" w:rsidRDefault="009B31BA" w:rsidP="009E6C4B">
      <w:pPr>
        <w:spacing w:line="360" w:lineRule="auto"/>
        <w:jc w:val="both"/>
        <w:rPr>
          <w:b/>
          <w:bCs/>
        </w:rPr>
      </w:pPr>
      <w:r w:rsidRPr="009E6C4B">
        <w:rPr>
          <w:b/>
          <w:bCs/>
        </w:rPr>
        <w:t>Basic Reading List:</w:t>
      </w:r>
    </w:p>
    <w:p w:rsidR="00AB4B32" w:rsidRPr="009E6C4B" w:rsidRDefault="00AB4B32" w:rsidP="009E6C4B">
      <w:pPr>
        <w:spacing w:line="360" w:lineRule="auto"/>
        <w:rPr>
          <w:rFonts w:eastAsia="Tahoma"/>
          <w:lang w:val="en-GB"/>
        </w:rPr>
      </w:pPr>
      <w:proofErr w:type="spellStart"/>
      <w:r w:rsidRPr="009E6C4B">
        <w:rPr>
          <w:rFonts w:eastAsia="Tahoma"/>
          <w:i/>
          <w:lang w:val="en-GB"/>
        </w:rPr>
        <w:t>Theogony</w:t>
      </w:r>
      <w:proofErr w:type="spellEnd"/>
      <w:r w:rsidRPr="009E6C4B">
        <w:rPr>
          <w:rFonts w:eastAsia="Tahoma"/>
          <w:i/>
          <w:lang w:val="en-GB"/>
        </w:rPr>
        <w:t xml:space="preserve"> </w:t>
      </w:r>
      <w:r w:rsidRPr="009E6C4B">
        <w:rPr>
          <w:rFonts w:eastAsia="Tahoma"/>
          <w:lang w:val="en-GB"/>
        </w:rPr>
        <w:t>by Hesiod</w:t>
      </w:r>
    </w:p>
    <w:p w:rsidR="00AB4B32" w:rsidRPr="009E6C4B" w:rsidRDefault="00AB4B32" w:rsidP="009E6C4B">
      <w:pPr>
        <w:spacing w:line="360" w:lineRule="auto"/>
        <w:rPr>
          <w:b/>
          <w:lang w:val="en-GB"/>
        </w:rPr>
      </w:pPr>
      <w:r w:rsidRPr="009E6C4B">
        <w:rPr>
          <w:rFonts w:eastAsia="Tahoma"/>
          <w:i/>
          <w:lang w:val="en-GB"/>
        </w:rPr>
        <w:t>Works and Days</w:t>
      </w:r>
      <w:r w:rsidRPr="009E6C4B">
        <w:rPr>
          <w:rFonts w:eastAsia="Tahoma"/>
          <w:lang w:val="en-GB"/>
        </w:rPr>
        <w:t xml:space="preserve"> by Hesiod</w:t>
      </w:r>
    </w:p>
    <w:p w:rsidR="00AB4B32" w:rsidRPr="009E6C4B" w:rsidRDefault="00AB4B32" w:rsidP="009E6C4B">
      <w:pPr>
        <w:spacing w:line="360" w:lineRule="auto"/>
        <w:rPr>
          <w:lang w:val="en-GB"/>
        </w:rPr>
      </w:pPr>
      <w:r w:rsidRPr="009E6C4B">
        <w:rPr>
          <w:i/>
          <w:lang w:val="en-GB"/>
        </w:rPr>
        <w:t>The Odyssey</w:t>
      </w:r>
      <w:r w:rsidRPr="009E6C4B">
        <w:rPr>
          <w:lang w:val="en-GB"/>
        </w:rPr>
        <w:t xml:space="preserve"> by Homer</w:t>
      </w:r>
    </w:p>
    <w:p w:rsidR="00AB4B32" w:rsidRDefault="00AB4B32" w:rsidP="009E6C4B">
      <w:pPr>
        <w:spacing w:line="360" w:lineRule="auto"/>
        <w:rPr>
          <w:lang w:val="en-GB"/>
        </w:rPr>
      </w:pPr>
      <w:r w:rsidRPr="009E6C4B">
        <w:rPr>
          <w:i/>
          <w:lang w:val="en-GB"/>
        </w:rPr>
        <w:t>The Iliad</w:t>
      </w:r>
      <w:r w:rsidRPr="009E6C4B">
        <w:rPr>
          <w:lang w:val="en-GB"/>
        </w:rPr>
        <w:t xml:space="preserve"> by Homer</w:t>
      </w:r>
    </w:p>
    <w:p w:rsidR="009E6C4B" w:rsidRDefault="009E6C4B" w:rsidP="009E6C4B">
      <w:pPr>
        <w:spacing w:line="360" w:lineRule="auto"/>
        <w:rPr>
          <w:lang w:val="en-GB"/>
        </w:rPr>
      </w:pPr>
    </w:p>
    <w:p w:rsidR="00F42D87" w:rsidRPr="009E6C4B" w:rsidRDefault="00F42D87" w:rsidP="009E6C4B">
      <w:pPr>
        <w:spacing w:line="360" w:lineRule="auto"/>
        <w:rPr>
          <w:lang w:val="en-GB"/>
        </w:rPr>
      </w:pPr>
    </w:p>
    <w:p w:rsidR="0097298F" w:rsidRPr="009E6C4B" w:rsidRDefault="0097298F" w:rsidP="009E6C4B">
      <w:pPr>
        <w:spacing w:line="360" w:lineRule="auto"/>
        <w:rPr>
          <w:b/>
        </w:rPr>
      </w:pPr>
    </w:p>
    <w:p w:rsidR="0097298F" w:rsidRPr="009E6C4B" w:rsidRDefault="0097298F" w:rsidP="0097298F">
      <w:pPr>
        <w:spacing w:line="360" w:lineRule="auto"/>
        <w:rPr>
          <w:b/>
        </w:rPr>
      </w:pPr>
    </w:p>
    <w:p w:rsidR="00524D39" w:rsidRPr="009E6C4B" w:rsidRDefault="002F45C4" w:rsidP="002F45C4">
      <w:pPr>
        <w:tabs>
          <w:tab w:val="left" w:pos="6945"/>
        </w:tabs>
        <w:spacing w:line="360" w:lineRule="auto"/>
        <w:rPr>
          <w:b/>
        </w:rPr>
      </w:pPr>
      <w:r>
        <w:rPr>
          <w:b/>
        </w:rPr>
        <w:tab/>
      </w:r>
    </w:p>
    <w:tbl>
      <w:tblPr>
        <w:tblpPr w:leftFromText="180" w:rightFromText="180" w:vertAnchor="page" w:horzAnchor="page" w:tblpX="1347" w:tblpY="159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9E6C4B" w:rsidRPr="009E6C4B" w:rsidTr="009E6C4B">
        <w:trPr>
          <w:cantSplit/>
          <w:trHeight w:val="558"/>
        </w:trPr>
        <w:tc>
          <w:tcPr>
            <w:tcW w:w="2235" w:type="dxa"/>
            <w:vAlign w:val="center"/>
          </w:tcPr>
          <w:p w:rsidR="009E6C4B" w:rsidRPr="00E52FDB" w:rsidRDefault="002F45C4" w:rsidP="009E6C4B">
            <w:pPr>
              <w:spacing w:line="360" w:lineRule="auto"/>
              <w:jc w:val="center"/>
              <w:rPr>
                <w:b/>
                <w:sz w:val="20"/>
                <w:szCs w:val="20"/>
                <w:u w:val="single"/>
                <w:lang w:val="en-GB"/>
              </w:rPr>
            </w:pPr>
            <w:r w:rsidRPr="00E52FDB">
              <w:rPr>
                <w:b/>
                <w:sz w:val="20"/>
                <w:szCs w:val="20"/>
                <w:u w:val="single"/>
                <w:lang w:val="en-GB"/>
              </w:rPr>
              <w:lastRenderedPageBreak/>
              <w:t>Dates</w:t>
            </w:r>
          </w:p>
        </w:tc>
        <w:tc>
          <w:tcPr>
            <w:tcW w:w="7371" w:type="dxa"/>
          </w:tcPr>
          <w:p w:rsidR="009E6C4B" w:rsidRPr="001F4398" w:rsidRDefault="002F45C4" w:rsidP="009E6C4B">
            <w:pPr>
              <w:spacing w:line="360" w:lineRule="auto"/>
              <w:jc w:val="center"/>
              <w:rPr>
                <w:b/>
                <w:u w:val="single"/>
                <w:lang w:val="en-GB"/>
              </w:rPr>
            </w:pPr>
            <w:r>
              <w:rPr>
                <w:b/>
                <w:u w:val="single"/>
                <w:lang w:val="en-GB"/>
              </w:rPr>
              <w:t>Topics</w:t>
            </w:r>
          </w:p>
        </w:tc>
      </w:tr>
      <w:tr w:rsidR="009E6C4B" w:rsidRPr="009E6C4B" w:rsidTr="009E6C4B">
        <w:trPr>
          <w:cantSplit/>
          <w:trHeight w:val="949"/>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1</w:t>
            </w:r>
          </w:p>
          <w:p w:rsidR="009E6C4B" w:rsidRPr="00E52FDB" w:rsidRDefault="001F01D3" w:rsidP="001F01D3">
            <w:pPr>
              <w:pStyle w:val="mediumgrid210"/>
              <w:spacing w:before="0" w:beforeAutospacing="0" w:after="0" w:afterAutospacing="0" w:line="360" w:lineRule="auto"/>
              <w:jc w:val="center"/>
              <w:rPr>
                <w:b/>
                <w:sz w:val="20"/>
                <w:szCs w:val="20"/>
                <w:lang w:val="en-GB"/>
              </w:rPr>
            </w:pPr>
            <w:r w:rsidRPr="00E52FDB">
              <w:rPr>
                <w:b/>
                <w:sz w:val="20"/>
                <w:szCs w:val="20"/>
                <w:lang w:val="en-GB"/>
              </w:rPr>
              <w:t>September 26 – 30</w:t>
            </w:r>
          </w:p>
        </w:tc>
        <w:tc>
          <w:tcPr>
            <w:tcW w:w="7371" w:type="dxa"/>
          </w:tcPr>
          <w:p w:rsidR="009E6C4B" w:rsidRPr="001F4398" w:rsidRDefault="009E6C4B" w:rsidP="001F01D3">
            <w:pPr>
              <w:spacing w:before="45" w:line="360" w:lineRule="auto"/>
              <w:rPr>
                <w:lang w:val="en-GB"/>
              </w:rPr>
            </w:pPr>
            <w:r w:rsidRPr="001F4398">
              <w:rPr>
                <w:lang w:val="en-GB"/>
              </w:rPr>
              <w:t>Introduction: Definition of myth and mythology; t</w:t>
            </w:r>
            <w:r w:rsidR="00FA5E73" w:rsidRPr="001F4398">
              <w:rPr>
                <w:lang w:val="en-GB"/>
              </w:rPr>
              <w:t xml:space="preserve">he relationship between </w:t>
            </w:r>
            <w:r w:rsidRPr="001F4398">
              <w:rPr>
                <w:lang w:val="en-GB"/>
              </w:rPr>
              <w:t>mythology and hist</w:t>
            </w:r>
            <w:r w:rsidR="001F01D3">
              <w:rPr>
                <w:lang w:val="en-GB"/>
              </w:rPr>
              <w:t>ory; ways of interpreting myths</w:t>
            </w:r>
            <w:r w:rsidRPr="001F4398">
              <w:rPr>
                <w:lang w:val="en-GB"/>
              </w:rPr>
              <w:t xml:space="preserve"> </w:t>
            </w:r>
          </w:p>
        </w:tc>
      </w:tr>
      <w:tr w:rsidR="009E6C4B" w:rsidRPr="009E6C4B" w:rsidTr="009E6C4B">
        <w:trPr>
          <w:cantSplit/>
          <w:trHeight w:val="972"/>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2</w:t>
            </w:r>
          </w:p>
          <w:p w:rsidR="009E6C4B" w:rsidRPr="00E52FDB" w:rsidRDefault="009E6C4B" w:rsidP="009E6C4B">
            <w:pPr>
              <w:pStyle w:val="mediumgrid210"/>
              <w:spacing w:before="0" w:beforeAutospacing="0" w:after="0" w:afterAutospacing="0" w:line="360" w:lineRule="auto"/>
              <w:jc w:val="center"/>
              <w:rPr>
                <w:b/>
                <w:sz w:val="20"/>
                <w:szCs w:val="20"/>
                <w:lang w:val="en-GB"/>
              </w:rPr>
            </w:pPr>
            <w:r w:rsidRPr="00E52FDB">
              <w:rPr>
                <w:b/>
                <w:sz w:val="20"/>
                <w:szCs w:val="20"/>
                <w:lang w:val="en-GB"/>
              </w:rPr>
              <w:t>October</w:t>
            </w:r>
            <w:r w:rsidR="001F01D3" w:rsidRPr="00E52FDB">
              <w:rPr>
                <w:b/>
                <w:sz w:val="20"/>
                <w:szCs w:val="20"/>
                <w:lang w:val="en-GB"/>
              </w:rPr>
              <w:t xml:space="preserve"> 03 – 07</w:t>
            </w:r>
            <w:r w:rsidRPr="00E52FDB">
              <w:rPr>
                <w:b/>
                <w:sz w:val="20"/>
                <w:szCs w:val="20"/>
                <w:lang w:val="en-GB"/>
              </w:rPr>
              <w:t xml:space="preserve"> </w:t>
            </w:r>
          </w:p>
        </w:tc>
        <w:tc>
          <w:tcPr>
            <w:tcW w:w="7371" w:type="dxa"/>
          </w:tcPr>
          <w:p w:rsidR="009E6C4B" w:rsidRPr="001F4398" w:rsidRDefault="001F01D3" w:rsidP="001F01D3">
            <w:pPr>
              <w:spacing w:line="360" w:lineRule="auto"/>
              <w:rPr>
                <w:lang w:val="en-GB"/>
              </w:rPr>
            </w:pPr>
            <w:r>
              <w:rPr>
                <w:lang w:val="en-GB"/>
              </w:rPr>
              <w:t xml:space="preserve">Introduction to </w:t>
            </w:r>
            <w:r w:rsidR="000658CD" w:rsidRPr="001F4398">
              <w:rPr>
                <w:lang w:val="en-GB"/>
              </w:rPr>
              <w:t>Greek and Roman mythologies</w:t>
            </w:r>
            <w:r w:rsidR="008E0772" w:rsidRPr="001F4398">
              <w:rPr>
                <w:lang w:val="en-GB"/>
              </w:rPr>
              <w:t>; m</w:t>
            </w:r>
            <w:r w:rsidR="000658CD" w:rsidRPr="001F4398">
              <w:rPr>
                <w:lang w:val="en-GB"/>
              </w:rPr>
              <w:t>yths about t</w:t>
            </w:r>
            <w:r w:rsidR="009E6C4B" w:rsidRPr="001F4398">
              <w:rPr>
                <w:lang w:val="en-GB"/>
              </w:rPr>
              <w:t xml:space="preserve">he </w:t>
            </w:r>
            <w:r w:rsidR="000658CD" w:rsidRPr="001F4398">
              <w:rPr>
                <w:lang w:val="en-GB"/>
              </w:rPr>
              <w:t>g</w:t>
            </w:r>
            <w:r w:rsidR="009E6C4B" w:rsidRPr="001F4398">
              <w:rPr>
                <w:lang w:val="en-GB"/>
              </w:rPr>
              <w:t>od</w:t>
            </w:r>
            <w:r w:rsidR="000658CD" w:rsidRPr="001F4398">
              <w:rPr>
                <w:lang w:val="en-GB"/>
              </w:rPr>
              <w:t>s</w:t>
            </w:r>
            <w:r w:rsidR="009E6C4B" w:rsidRPr="001F4398">
              <w:rPr>
                <w:lang w:val="en-GB"/>
              </w:rPr>
              <w:t xml:space="preserve"> </w:t>
            </w:r>
            <w:r w:rsidR="000658CD" w:rsidRPr="001F4398">
              <w:rPr>
                <w:lang w:val="en-GB"/>
              </w:rPr>
              <w:t>and creation</w:t>
            </w:r>
            <w:r w:rsidR="009E6C4B" w:rsidRPr="001F4398">
              <w:rPr>
                <w:lang w:val="en-GB"/>
              </w:rPr>
              <w:t xml:space="preserve">; Hesiod’s </w:t>
            </w:r>
            <w:proofErr w:type="spellStart"/>
            <w:r w:rsidR="009E6C4B" w:rsidRPr="001F4398">
              <w:rPr>
                <w:i/>
                <w:lang w:val="en-GB"/>
              </w:rPr>
              <w:t>Theogony</w:t>
            </w:r>
            <w:proofErr w:type="spellEnd"/>
            <w:r w:rsidR="009E6C4B" w:rsidRPr="001F4398">
              <w:rPr>
                <w:lang w:val="en-GB"/>
              </w:rPr>
              <w:t xml:space="preserve"> (</w:t>
            </w:r>
            <w:r w:rsidR="009E6C4B" w:rsidRPr="00404D04">
              <w:rPr>
                <w:u w:val="single"/>
                <w:lang w:val="en-GB"/>
              </w:rPr>
              <w:t>Lines 1 – 294</w:t>
            </w:r>
            <w:r w:rsidR="009E6C4B" w:rsidRPr="001F4398">
              <w:rPr>
                <w:lang w:val="en-GB"/>
              </w:rPr>
              <w:t>)</w:t>
            </w:r>
          </w:p>
        </w:tc>
      </w:tr>
      <w:tr w:rsidR="009E6C4B" w:rsidRPr="009E6C4B" w:rsidTr="009E6C4B">
        <w:trPr>
          <w:cantSplit/>
          <w:trHeight w:val="847"/>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3</w:t>
            </w:r>
          </w:p>
          <w:p w:rsidR="009E6C4B" w:rsidRPr="00E52FDB" w:rsidRDefault="009E6C4B" w:rsidP="009E6C4B">
            <w:pPr>
              <w:pStyle w:val="mediumgrid210"/>
              <w:spacing w:before="0" w:beforeAutospacing="0" w:after="0" w:afterAutospacing="0" w:line="360" w:lineRule="auto"/>
              <w:jc w:val="center"/>
              <w:rPr>
                <w:b/>
                <w:sz w:val="20"/>
                <w:szCs w:val="20"/>
                <w:lang w:val="en-GB"/>
              </w:rPr>
            </w:pPr>
            <w:r w:rsidRPr="00E52FDB">
              <w:rPr>
                <w:b/>
                <w:sz w:val="20"/>
                <w:szCs w:val="20"/>
                <w:lang w:val="en-GB"/>
              </w:rPr>
              <w:t xml:space="preserve">October </w:t>
            </w:r>
            <w:r w:rsidR="001F01D3" w:rsidRPr="00E52FDB">
              <w:rPr>
                <w:b/>
                <w:sz w:val="20"/>
                <w:szCs w:val="20"/>
                <w:lang w:val="en-GB"/>
              </w:rPr>
              <w:t>10 – 14</w:t>
            </w:r>
            <w:r w:rsidRPr="00E52FDB">
              <w:rPr>
                <w:b/>
                <w:sz w:val="20"/>
                <w:szCs w:val="20"/>
                <w:lang w:val="en-GB"/>
              </w:rPr>
              <w:t xml:space="preserve"> </w:t>
            </w:r>
          </w:p>
        </w:tc>
        <w:tc>
          <w:tcPr>
            <w:tcW w:w="7371" w:type="dxa"/>
          </w:tcPr>
          <w:p w:rsidR="009E6C4B" w:rsidRPr="001F4398" w:rsidRDefault="000658CD" w:rsidP="009E6C4B">
            <w:pPr>
              <w:spacing w:line="360" w:lineRule="auto"/>
              <w:rPr>
                <w:lang w:val="en-GB"/>
              </w:rPr>
            </w:pPr>
            <w:r w:rsidRPr="001F4398">
              <w:rPr>
                <w:lang w:val="en-GB"/>
              </w:rPr>
              <w:t>Myths about the gods and creation</w:t>
            </w:r>
            <w:r w:rsidR="009E6C4B" w:rsidRPr="001F4398">
              <w:rPr>
                <w:lang w:val="en-GB"/>
              </w:rPr>
              <w:t xml:space="preserve">; Hesiod’s </w:t>
            </w:r>
            <w:proofErr w:type="spellStart"/>
            <w:r w:rsidR="009E6C4B" w:rsidRPr="001F4398">
              <w:rPr>
                <w:i/>
                <w:lang w:val="en-GB"/>
              </w:rPr>
              <w:t>Theogony</w:t>
            </w:r>
            <w:proofErr w:type="spellEnd"/>
            <w:r w:rsidR="009E6C4B" w:rsidRPr="001F4398">
              <w:rPr>
                <w:lang w:val="en-GB"/>
              </w:rPr>
              <w:t xml:space="preserve"> (</w:t>
            </w:r>
            <w:r w:rsidR="009E6C4B" w:rsidRPr="00404D04">
              <w:rPr>
                <w:u w:val="single"/>
                <w:lang w:val="en-GB"/>
              </w:rPr>
              <w:t>Lines 295 – 628</w:t>
            </w:r>
            <w:r w:rsidR="009E6C4B" w:rsidRPr="001F4398">
              <w:rPr>
                <w:lang w:val="en-GB"/>
              </w:rPr>
              <w:t>)</w:t>
            </w:r>
          </w:p>
        </w:tc>
      </w:tr>
      <w:tr w:rsidR="009E6C4B" w:rsidRPr="009E6C4B" w:rsidTr="009E6C4B">
        <w:trPr>
          <w:cantSplit/>
          <w:trHeight w:val="844"/>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 xml:space="preserve">Week 4 </w:t>
            </w:r>
          </w:p>
          <w:p w:rsidR="009E6C4B" w:rsidRPr="00E52FDB" w:rsidRDefault="009E6C4B" w:rsidP="009E6C4B">
            <w:pPr>
              <w:pStyle w:val="mediumgrid210"/>
              <w:spacing w:before="0" w:beforeAutospacing="0" w:after="0" w:afterAutospacing="0" w:line="360" w:lineRule="auto"/>
              <w:jc w:val="center"/>
              <w:rPr>
                <w:b/>
                <w:sz w:val="20"/>
                <w:szCs w:val="20"/>
                <w:lang w:val="en-GB"/>
              </w:rPr>
            </w:pPr>
            <w:r w:rsidRPr="00E52FDB">
              <w:rPr>
                <w:b/>
                <w:sz w:val="20"/>
                <w:szCs w:val="20"/>
                <w:lang w:val="en-GB"/>
              </w:rPr>
              <w:t xml:space="preserve">October  </w:t>
            </w:r>
            <w:r w:rsidR="001F01D3" w:rsidRPr="00E52FDB">
              <w:rPr>
                <w:b/>
                <w:sz w:val="20"/>
                <w:szCs w:val="20"/>
                <w:lang w:val="en-GB"/>
              </w:rPr>
              <w:t>17 – 21</w:t>
            </w:r>
          </w:p>
        </w:tc>
        <w:tc>
          <w:tcPr>
            <w:tcW w:w="7371" w:type="dxa"/>
          </w:tcPr>
          <w:p w:rsidR="009E6C4B" w:rsidRPr="001F4398" w:rsidRDefault="000658CD" w:rsidP="009E6C4B">
            <w:pPr>
              <w:spacing w:line="360" w:lineRule="auto"/>
              <w:rPr>
                <w:lang w:val="en-GB"/>
              </w:rPr>
            </w:pPr>
            <w:r w:rsidRPr="001F4398">
              <w:rPr>
                <w:lang w:val="en-GB"/>
              </w:rPr>
              <w:t>Myths about the gods and creation</w:t>
            </w:r>
            <w:r w:rsidR="009E6C4B" w:rsidRPr="001F4398">
              <w:rPr>
                <w:lang w:val="en-GB"/>
              </w:rPr>
              <w:t xml:space="preserve">; Hesiod’s </w:t>
            </w:r>
            <w:proofErr w:type="spellStart"/>
            <w:r w:rsidR="009E6C4B" w:rsidRPr="001F4398">
              <w:rPr>
                <w:i/>
                <w:lang w:val="en-GB"/>
              </w:rPr>
              <w:t>Theogony</w:t>
            </w:r>
            <w:proofErr w:type="spellEnd"/>
            <w:r w:rsidR="009E6C4B" w:rsidRPr="001F4398">
              <w:rPr>
                <w:lang w:val="en-GB"/>
              </w:rPr>
              <w:t xml:space="preserve"> (</w:t>
            </w:r>
            <w:r w:rsidR="009E6C4B" w:rsidRPr="00404D04">
              <w:rPr>
                <w:u w:val="single"/>
                <w:lang w:val="en-GB"/>
              </w:rPr>
              <w:t>Lines 629 – 1020</w:t>
            </w:r>
            <w:r w:rsidR="009E6C4B" w:rsidRPr="001F4398">
              <w:rPr>
                <w:lang w:val="en-GB"/>
              </w:rPr>
              <w:t>)</w:t>
            </w:r>
          </w:p>
        </w:tc>
      </w:tr>
      <w:tr w:rsidR="009E6C4B" w:rsidRPr="009E6C4B" w:rsidTr="009E6C4B">
        <w:trPr>
          <w:cantSplit/>
          <w:trHeight w:val="829"/>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5</w:t>
            </w:r>
          </w:p>
          <w:p w:rsidR="009E6C4B" w:rsidRPr="00E52FDB" w:rsidRDefault="0030022D" w:rsidP="009E6C4B">
            <w:pPr>
              <w:pStyle w:val="mediumgrid210"/>
              <w:spacing w:before="0" w:beforeAutospacing="0" w:after="0" w:afterAutospacing="0" w:line="360" w:lineRule="auto"/>
              <w:jc w:val="center"/>
              <w:rPr>
                <w:b/>
                <w:sz w:val="20"/>
                <w:szCs w:val="20"/>
                <w:lang w:val="en-GB"/>
              </w:rPr>
            </w:pPr>
            <w:r w:rsidRPr="00E52FDB">
              <w:rPr>
                <w:b/>
                <w:sz w:val="20"/>
                <w:szCs w:val="20"/>
                <w:lang w:val="en-GB"/>
              </w:rPr>
              <w:t>October</w:t>
            </w:r>
            <w:r w:rsidR="009E6C4B" w:rsidRPr="00E52FDB">
              <w:rPr>
                <w:b/>
                <w:sz w:val="20"/>
                <w:szCs w:val="20"/>
                <w:lang w:val="en-GB"/>
              </w:rPr>
              <w:t xml:space="preserve"> </w:t>
            </w:r>
            <w:r w:rsidRPr="00E52FDB">
              <w:rPr>
                <w:b/>
                <w:sz w:val="20"/>
                <w:szCs w:val="20"/>
                <w:lang w:val="en-GB"/>
              </w:rPr>
              <w:t>24 – 28</w:t>
            </w:r>
          </w:p>
        </w:tc>
        <w:tc>
          <w:tcPr>
            <w:tcW w:w="7371" w:type="dxa"/>
          </w:tcPr>
          <w:p w:rsidR="009E6C4B" w:rsidRPr="001F4398" w:rsidRDefault="009E6C4B" w:rsidP="000658CD">
            <w:pPr>
              <w:spacing w:line="360" w:lineRule="auto"/>
              <w:rPr>
                <w:lang w:val="en-GB"/>
              </w:rPr>
            </w:pPr>
            <w:r w:rsidRPr="001F4398">
              <w:rPr>
                <w:rFonts w:eastAsia="Tahoma"/>
                <w:lang w:val="en-GB"/>
              </w:rPr>
              <w:t xml:space="preserve">Hesiod’s </w:t>
            </w:r>
            <w:r w:rsidRPr="001F4398">
              <w:rPr>
                <w:rFonts w:eastAsia="Tahoma"/>
                <w:i/>
                <w:lang w:val="en-GB"/>
              </w:rPr>
              <w:t>Works and Days</w:t>
            </w:r>
          </w:p>
        </w:tc>
      </w:tr>
      <w:tr w:rsidR="009E6C4B" w:rsidRPr="009E6C4B" w:rsidTr="009E6C4B">
        <w:trPr>
          <w:cantSplit/>
          <w:trHeight w:val="840"/>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6</w:t>
            </w:r>
          </w:p>
          <w:p w:rsidR="009E6C4B" w:rsidRPr="00E52FDB" w:rsidRDefault="0030022D" w:rsidP="0030022D">
            <w:pPr>
              <w:pStyle w:val="mediumgrid210"/>
              <w:spacing w:before="0" w:beforeAutospacing="0" w:after="0" w:afterAutospacing="0" w:line="360" w:lineRule="auto"/>
              <w:jc w:val="center"/>
              <w:rPr>
                <w:b/>
                <w:sz w:val="20"/>
                <w:szCs w:val="20"/>
                <w:lang w:val="en-GB"/>
              </w:rPr>
            </w:pPr>
            <w:r w:rsidRPr="00E52FDB">
              <w:rPr>
                <w:b/>
                <w:sz w:val="20"/>
                <w:szCs w:val="20"/>
                <w:lang w:val="en-GB"/>
              </w:rPr>
              <w:t>October 31</w:t>
            </w:r>
            <w:r w:rsidR="002202D1" w:rsidRPr="00E52FDB">
              <w:rPr>
                <w:b/>
                <w:sz w:val="20"/>
                <w:szCs w:val="20"/>
                <w:lang w:val="en-GB"/>
              </w:rPr>
              <w:t xml:space="preserve"> – </w:t>
            </w:r>
            <w:r w:rsidRPr="00E52FDB">
              <w:rPr>
                <w:b/>
                <w:sz w:val="20"/>
                <w:szCs w:val="20"/>
                <w:lang w:val="en-GB"/>
              </w:rPr>
              <w:t>November 04</w:t>
            </w:r>
            <w:r w:rsidR="009E6C4B" w:rsidRPr="00E52FDB">
              <w:rPr>
                <w:b/>
                <w:sz w:val="20"/>
                <w:szCs w:val="20"/>
                <w:lang w:val="en-GB"/>
              </w:rPr>
              <w:t xml:space="preserve"> </w:t>
            </w:r>
          </w:p>
        </w:tc>
        <w:tc>
          <w:tcPr>
            <w:tcW w:w="7371" w:type="dxa"/>
          </w:tcPr>
          <w:p w:rsidR="009E6C4B" w:rsidRPr="001F4398" w:rsidRDefault="000658CD" w:rsidP="0030022D">
            <w:pPr>
              <w:spacing w:line="360" w:lineRule="auto"/>
              <w:rPr>
                <w:lang w:val="en-GB"/>
              </w:rPr>
            </w:pPr>
            <w:r w:rsidRPr="001F4398">
              <w:rPr>
                <w:rFonts w:eastAsia="Tahoma"/>
                <w:lang w:val="en-GB"/>
              </w:rPr>
              <w:t>Epic in ancient Greek literature;</w:t>
            </w:r>
            <w:r w:rsidR="001F01D3">
              <w:rPr>
                <w:rFonts w:eastAsia="Tahoma"/>
                <w:lang w:val="en-GB"/>
              </w:rPr>
              <w:t xml:space="preserve"> </w:t>
            </w:r>
            <w:r w:rsidR="001F01D3" w:rsidRPr="001F4398">
              <w:rPr>
                <w:lang w:val="en-GB"/>
              </w:rPr>
              <w:t xml:space="preserve"> religious beliefs and social values</w:t>
            </w:r>
            <w:r w:rsidR="001F01D3" w:rsidRPr="001F4398">
              <w:rPr>
                <w:rFonts w:eastAsia="Tahoma"/>
                <w:lang w:val="en-GB"/>
              </w:rPr>
              <w:t xml:space="preserve"> </w:t>
            </w:r>
            <w:r w:rsidR="001F01D3">
              <w:rPr>
                <w:rFonts w:eastAsia="Tahoma"/>
                <w:lang w:val="en-GB"/>
              </w:rPr>
              <w:t>in Homer’s works;</w:t>
            </w:r>
            <w:r w:rsidRPr="001F4398">
              <w:rPr>
                <w:rFonts w:eastAsia="Tahoma"/>
                <w:lang w:val="en-GB"/>
              </w:rPr>
              <w:t xml:space="preserve"> </w:t>
            </w:r>
            <w:r w:rsidR="001F01D3" w:rsidRPr="001F4398">
              <w:rPr>
                <w:rFonts w:eastAsia="Tahoma"/>
                <w:lang w:val="en-GB"/>
              </w:rPr>
              <w:t xml:space="preserve"> an introduction to </w:t>
            </w:r>
            <w:r w:rsidRPr="001F4398">
              <w:rPr>
                <w:rFonts w:eastAsia="Tahoma"/>
                <w:lang w:val="en-GB"/>
              </w:rPr>
              <w:t>Homer’s</w:t>
            </w:r>
            <w:r w:rsidR="009E6C4B" w:rsidRPr="001F4398">
              <w:rPr>
                <w:rFonts w:eastAsia="Tahoma"/>
                <w:lang w:val="en-GB"/>
              </w:rPr>
              <w:t xml:space="preserve"> </w:t>
            </w:r>
            <w:r w:rsidR="009E6C4B" w:rsidRPr="001F4398">
              <w:rPr>
                <w:rFonts w:eastAsia="Tahoma"/>
                <w:i/>
                <w:lang w:val="en-GB"/>
              </w:rPr>
              <w:t>The Odyssey</w:t>
            </w:r>
            <w:r w:rsidRPr="001F4398">
              <w:rPr>
                <w:rFonts w:eastAsia="Tahoma"/>
                <w:lang w:val="en-GB"/>
              </w:rPr>
              <w:t xml:space="preserve"> </w:t>
            </w:r>
          </w:p>
        </w:tc>
      </w:tr>
      <w:tr w:rsidR="009E6C4B" w:rsidRPr="009E6C4B" w:rsidTr="009E6C4B">
        <w:trPr>
          <w:cantSplit/>
          <w:trHeight w:val="839"/>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7</w:t>
            </w:r>
          </w:p>
          <w:p w:rsidR="009E6C4B" w:rsidRPr="00E52FDB" w:rsidRDefault="0030022D" w:rsidP="009E6C4B">
            <w:pPr>
              <w:spacing w:line="360" w:lineRule="auto"/>
              <w:jc w:val="center"/>
              <w:rPr>
                <w:b/>
                <w:sz w:val="20"/>
                <w:szCs w:val="20"/>
                <w:lang w:val="en-GB"/>
              </w:rPr>
            </w:pPr>
            <w:r w:rsidRPr="00E52FDB">
              <w:rPr>
                <w:b/>
                <w:sz w:val="20"/>
                <w:szCs w:val="20"/>
                <w:lang w:val="en-GB"/>
              </w:rPr>
              <w:t>November 07 – 11</w:t>
            </w:r>
          </w:p>
        </w:tc>
        <w:tc>
          <w:tcPr>
            <w:tcW w:w="7371" w:type="dxa"/>
          </w:tcPr>
          <w:p w:rsidR="009E6C4B" w:rsidRPr="001F4398" w:rsidRDefault="000658CD" w:rsidP="000658CD">
            <w:pPr>
              <w:spacing w:line="360" w:lineRule="auto"/>
              <w:rPr>
                <w:lang w:val="en-GB"/>
              </w:rPr>
            </w:pPr>
            <w:r w:rsidRPr="001F4398">
              <w:rPr>
                <w:i/>
                <w:lang w:val="en-GB"/>
              </w:rPr>
              <w:t>The Odyssey</w:t>
            </w:r>
            <w:r w:rsidR="0030022D">
              <w:rPr>
                <w:lang w:val="en-GB"/>
              </w:rPr>
              <w:t xml:space="preserve"> readings</w:t>
            </w:r>
            <w:r w:rsidRPr="001F4398">
              <w:rPr>
                <w:lang w:val="en-GB"/>
              </w:rPr>
              <w:t xml:space="preserve"> </w:t>
            </w:r>
            <w:r w:rsidR="00FA5E73" w:rsidRPr="001F4398">
              <w:rPr>
                <w:lang w:val="en-GB"/>
              </w:rPr>
              <w:t>(</w:t>
            </w:r>
            <w:r w:rsidR="0030022D">
              <w:rPr>
                <w:u w:val="single"/>
                <w:lang w:val="en-GB"/>
              </w:rPr>
              <w:t>Books 1 - 6</w:t>
            </w:r>
            <w:r w:rsidR="009E6C4B" w:rsidRPr="001F4398">
              <w:rPr>
                <w:lang w:val="en-GB"/>
              </w:rPr>
              <w:t>)</w:t>
            </w:r>
          </w:p>
        </w:tc>
      </w:tr>
      <w:tr w:rsidR="009E6C4B" w:rsidRPr="009E6C4B" w:rsidTr="009E6C4B">
        <w:trPr>
          <w:cantSplit/>
          <w:trHeight w:val="850"/>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8</w:t>
            </w:r>
          </w:p>
          <w:p w:rsidR="009E6C4B" w:rsidRPr="00E52FDB" w:rsidRDefault="0030022D" w:rsidP="009E6C4B">
            <w:pPr>
              <w:spacing w:line="360" w:lineRule="auto"/>
              <w:jc w:val="center"/>
              <w:rPr>
                <w:b/>
                <w:sz w:val="20"/>
                <w:szCs w:val="20"/>
                <w:lang w:val="en-GB"/>
              </w:rPr>
            </w:pPr>
            <w:r w:rsidRPr="00E52FDB">
              <w:rPr>
                <w:b/>
                <w:sz w:val="20"/>
                <w:szCs w:val="20"/>
                <w:lang w:val="en-GB"/>
              </w:rPr>
              <w:t>November 14 – 18</w:t>
            </w:r>
          </w:p>
        </w:tc>
        <w:tc>
          <w:tcPr>
            <w:tcW w:w="7371" w:type="dxa"/>
          </w:tcPr>
          <w:p w:rsidR="009E6C4B" w:rsidRPr="001F4398" w:rsidRDefault="0030022D" w:rsidP="00B928E1">
            <w:pPr>
              <w:spacing w:line="360" w:lineRule="auto"/>
              <w:rPr>
                <w:lang w:val="en-GB"/>
              </w:rPr>
            </w:pPr>
            <w:r w:rsidRPr="001F4398">
              <w:rPr>
                <w:i/>
                <w:lang w:val="en-GB"/>
              </w:rPr>
              <w:t>The Odyssey</w:t>
            </w:r>
            <w:r>
              <w:rPr>
                <w:lang w:val="en-GB"/>
              </w:rPr>
              <w:t xml:space="preserve"> readings</w:t>
            </w:r>
            <w:r w:rsidRPr="001F4398">
              <w:rPr>
                <w:lang w:val="en-GB"/>
              </w:rPr>
              <w:t xml:space="preserve"> (</w:t>
            </w:r>
            <w:r>
              <w:rPr>
                <w:u w:val="single"/>
                <w:lang w:val="en-GB"/>
              </w:rPr>
              <w:t>Books 7 - 12</w:t>
            </w:r>
            <w:r w:rsidRPr="001F4398">
              <w:rPr>
                <w:lang w:val="en-GB"/>
              </w:rPr>
              <w:t>)</w:t>
            </w:r>
          </w:p>
        </w:tc>
      </w:tr>
      <w:tr w:rsidR="009E6C4B" w:rsidRPr="009E6C4B" w:rsidTr="009E6C4B">
        <w:trPr>
          <w:cantSplit/>
          <w:trHeight w:val="835"/>
        </w:trPr>
        <w:tc>
          <w:tcPr>
            <w:tcW w:w="2235" w:type="dxa"/>
            <w:vAlign w:val="center"/>
          </w:tcPr>
          <w:p w:rsidR="009E6C4B" w:rsidRPr="00E52FDB" w:rsidRDefault="009E6C4B" w:rsidP="009E6C4B">
            <w:pPr>
              <w:pStyle w:val="mediumgrid210"/>
              <w:spacing w:before="0" w:beforeAutospacing="0" w:after="0" w:afterAutospacing="0" w:line="360" w:lineRule="auto"/>
              <w:jc w:val="center"/>
              <w:rPr>
                <w:b/>
                <w:sz w:val="20"/>
                <w:szCs w:val="20"/>
                <w:u w:val="single"/>
                <w:lang w:val="en-GB"/>
              </w:rPr>
            </w:pPr>
            <w:r w:rsidRPr="00E52FDB">
              <w:rPr>
                <w:b/>
                <w:sz w:val="20"/>
                <w:szCs w:val="20"/>
                <w:u w:val="single"/>
                <w:lang w:val="en-GB"/>
              </w:rPr>
              <w:t>Week 9</w:t>
            </w:r>
          </w:p>
          <w:p w:rsidR="0097298F" w:rsidRPr="00E52FDB" w:rsidRDefault="0030022D" w:rsidP="009E6C4B">
            <w:pPr>
              <w:spacing w:line="360" w:lineRule="auto"/>
              <w:jc w:val="center"/>
              <w:rPr>
                <w:b/>
                <w:sz w:val="20"/>
                <w:szCs w:val="20"/>
                <w:lang w:val="en-GB"/>
              </w:rPr>
            </w:pPr>
            <w:r w:rsidRPr="00E52FDB">
              <w:rPr>
                <w:b/>
                <w:sz w:val="20"/>
                <w:szCs w:val="20"/>
                <w:lang w:val="en-GB"/>
              </w:rPr>
              <w:t>November 21</w:t>
            </w:r>
            <w:r w:rsidR="009E6C4B" w:rsidRPr="00E52FDB">
              <w:rPr>
                <w:b/>
                <w:sz w:val="20"/>
                <w:szCs w:val="20"/>
                <w:lang w:val="en-GB"/>
              </w:rPr>
              <w:t xml:space="preserve"> – </w:t>
            </w:r>
          </w:p>
          <w:p w:rsidR="009E6C4B" w:rsidRPr="00E52FDB" w:rsidRDefault="0030022D" w:rsidP="009E6C4B">
            <w:pPr>
              <w:spacing w:line="360" w:lineRule="auto"/>
              <w:jc w:val="center"/>
              <w:rPr>
                <w:b/>
                <w:sz w:val="20"/>
                <w:szCs w:val="20"/>
                <w:u w:val="single"/>
                <w:lang w:val="en-GB"/>
              </w:rPr>
            </w:pPr>
            <w:r w:rsidRPr="00E52FDB">
              <w:rPr>
                <w:b/>
                <w:sz w:val="20"/>
                <w:szCs w:val="20"/>
                <w:lang w:val="en-GB"/>
              </w:rPr>
              <w:t>November 25</w:t>
            </w:r>
          </w:p>
        </w:tc>
        <w:tc>
          <w:tcPr>
            <w:tcW w:w="7371" w:type="dxa"/>
          </w:tcPr>
          <w:p w:rsidR="009E6C4B" w:rsidRPr="001F4398" w:rsidRDefault="0030022D" w:rsidP="00B928E1">
            <w:pPr>
              <w:spacing w:line="360" w:lineRule="auto"/>
              <w:rPr>
                <w:rFonts w:eastAsia="Tahoma"/>
                <w:lang w:val="en-GB"/>
              </w:rPr>
            </w:pPr>
            <w:r w:rsidRPr="001F4398">
              <w:rPr>
                <w:i/>
                <w:lang w:val="en-GB"/>
              </w:rPr>
              <w:t>The Odyssey</w:t>
            </w:r>
            <w:r>
              <w:rPr>
                <w:lang w:val="en-GB"/>
              </w:rPr>
              <w:t xml:space="preserve"> readings</w:t>
            </w:r>
            <w:r w:rsidRPr="001F4398">
              <w:rPr>
                <w:lang w:val="en-GB"/>
              </w:rPr>
              <w:t xml:space="preserve"> (</w:t>
            </w:r>
            <w:r>
              <w:rPr>
                <w:u w:val="single"/>
                <w:lang w:val="en-GB"/>
              </w:rPr>
              <w:t>Books 13 - 18</w:t>
            </w:r>
            <w:r w:rsidRPr="001F4398">
              <w:rPr>
                <w:lang w:val="en-GB"/>
              </w:rPr>
              <w:t>)</w:t>
            </w:r>
          </w:p>
        </w:tc>
      </w:tr>
      <w:tr w:rsidR="009E6C4B" w:rsidRPr="009E6C4B" w:rsidTr="009E6C4B">
        <w:trPr>
          <w:cantSplit/>
          <w:trHeight w:val="846"/>
        </w:trPr>
        <w:tc>
          <w:tcPr>
            <w:tcW w:w="2235" w:type="dxa"/>
            <w:vAlign w:val="center"/>
          </w:tcPr>
          <w:p w:rsidR="009E6C4B" w:rsidRPr="00E52FDB" w:rsidRDefault="009E6C4B" w:rsidP="009E6C4B">
            <w:pPr>
              <w:spacing w:line="360" w:lineRule="auto"/>
              <w:jc w:val="center"/>
              <w:rPr>
                <w:b/>
                <w:sz w:val="20"/>
                <w:szCs w:val="20"/>
                <w:u w:val="single"/>
                <w:lang w:val="en-GB"/>
              </w:rPr>
            </w:pPr>
            <w:r w:rsidRPr="00E52FDB">
              <w:rPr>
                <w:b/>
                <w:sz w:val="20"/>
                <w:szCs w:val="20"/>
                <w:u w:val="single"/>
                <w:lang w:val="en-GB"/>
              </w:rPr>
              <w:t>Week 10</w:t>
            </w:r>
          </w:p>
          <w:p w:rsidR="009E6C4B" w:rsidRPr="00E52FDB" w:rsidRDefault="0030022D" w:rsidP="009E6C4B">
            <w:pPr>
              <w:spacing w:line="360" w:lineRule="auto"/>
              <w:jc w:val="center"/>
              <w:rPr>
                <w:b/>
                <w:sz w:val="20"/>
                <w:szCs w:val="20"/>
                <w:lang w:val="en-GB"/>
              </w:rPr>
            </w:pPr>
            <w:r w:rsidRPr="00E52FDB">
              <w:rPr>
                <w:b/>
                <w:sz w:val="20"/>
                <w:szCs w:val="20"/>
                <w:lang w:val="en-GB"/>
              </w:rPr>
              <w:t>November</w:t>
            </w:r>
            <w:r w:rsidR="009E6C4B" w:rsidRPr="00E52FDB">
              <w:rPr>
                <w:b/>
                <w:sz w:val="20"/>
                <w:szCs w:val="20"/>
                <w:lang w:val="en-GB"/>
              </w:rPr>
              <w:t xml:space="preserve">  </w:t>
            </w:r>
            <w:r w:rsidRPr="00E52FDB">
              <w:rPr>
                <w:b/>
                <w:sz w:val="20"/>
                <w:szCs w:val="20"/>
                <w:lang w:val="en-GB"/>
              </w:rPr>
              <w:t>28</w:t>
            </w:r>
            <w:r w:rsidR="0097298F" w:rsidRPr="00E52FDB">
              <w:rPr>
                <w:b/>
                <w:sz w:val="20"/>
                <w:szCs w:val="20"/>
                <w:lang w:val="en-GB"/>
              </w:rPr>
              <w:t xml:space="preserve"> – </w:t>
            </w:r>
            <w:r w:rsidRPr="00E52FDB">
              <w:rPr>
                <w:b/>
                <w:sz w:val="20"/>
                <w:szCs w:val="20"/>
                <w:lang w:val="en-GB"/>
              </w:rPr>
              <w:t>December 02</w:t>
            </w:r>
          </w:p>
        </w:tc>
        <w:tc>
          <w:tcPr>
            <w:tcW w:w="7371" w:type="dxa"/>
          </w:tcPr>
          <w:p w:rsidR="009E6C4B" w:rsidRPr="001F4398" w:rsidRDefault="0030022D" w:rsidP="0030022D">
            <w:pPr>
              <w:spacing w:line="360" w:lineRule="auto"/>
              <w:rPr>
                <w:lang w:val="en-GB"/>
              </w:rPr>
            </w:pPr>
            <w:r w:rsidRPr="001F4398">
              <w:rPr>
                <w:i/>
                <w:lang w:val="en-GB"/>
              </w:rPr>
              <w:t>The Odyssey</w:t>
            </w:r>
            <w:r>
              <w:rPr>
                <w:lang w:val="en-GB"/>
              </w:rPr>
              <w:t xml:space="preserve"> readings</w:t>
            </w:r>
            <w:r w:rsidRPr="001F4398">
              <w:rPr>
                <w:lang w:val="en-GB"/>
              </w:rPr>
              <w:t xml:space="preserve"> (</w:t>
            </w:r>
            <w:r>
              <w:rPr>
                <w:u w:val="single"/>
                <w:lang w:val="en-GB"/>
              </w:rPr>
              <w:t>Books 19 - 24</w:t>
            </w:r>
            <w:r w:rsidRPr="001F4398">
              <w:rPr>
                <w:lang w:val="en-GB"/>
              </w:rPr>
              <w:t>)</w:t>
            </w:r>
          </w:p>
        </w:tc>
      </w:tr>
      <w:tr w:rsidR="009E6C4B" w:rsidRPr="009E6C4B" w:rsidTr="009E6C4B">
        <w:trPr>
          <w:cantSplit/>
          <w:trHeight w:val="831"/>
        </w:trPr>
        <w:tc>
          <w:tcPr>
            <w:tcW w:w="2235" w:type="dxa"/>
            <w:vAlign w:val="center"/>
          </w:tcPr>
          <w:p w:rsidR="009E6C4B" w:rsidRPr="00E52FDB" w:rsidRDefault="009E6C4B" w:rsidP="009E6C4B">
            <w:pPr>
              <w:spacing w:line="360" w:lineRule="auto"/>
              <w:jc w:val="center"/>
              <w:rPr>
                <w:b/>
                <w:sz w:val="20"/>
                <w:szCs w:val="20"/>
                <w:u w:val="single"/>
                <w:lang w:val="en-GB"/>
              </w:rPr>
            </w:pPr>
            <w:r w:rsidRPr="00E52FDB">
              <w:rPr>
                <w:b/>
                <w:sz w:val="20"/>
                <w:szCs w:val="20"/>
                <w:u w:val="single"/>
                <w:lang w:val="en-GB"/>
              </w:rPr>
              <w:t>Week 11</w:t>
            </w:r>
          </w:p>
          <w:p w:rsidR="009E6C4B" w:rsidRPr="00E52FDB" w:rsidRDefault="0030022D" w:rsidP="009E6C4B">
            <w:pPr>
              <w:spacing w:line="360" w:lineRule="auto"/>
              <w:jc w:val="center"/>
              <w:rPr>
                <w:b/>
                <w:sz w:val="20"/>
                <w:szCs w:val="20"/>
                <w:lang w:val="en-GB"/>
              </w:rPr>
            </w:pPr>
            <w:r w:rsidRPr="00E52FDB">
              <w:rPr>
                <w:b/>
                <w:sz w:val="20"/>
                <w:szCs w:val="20"/>
                <w:lang w:val="en-GB"/>
              </w:rPr>
              <w:t>December 05 – 09</w:t>
            </w:r>
          </w:p>
        </w:tc>
        <w:tc>
          <w:tcPr>
            <w:tcW w:w="7371" w:type="dxa"/>
          </w:tcPr>
          <w:p w:rsidR="009E6C4B" w:rsidRPr="0030022D" w:rsidRDefault="0030022D" w:rsidP="0030022D">
            <w:pPr>
              <w:spacing w:line="360" w:lineRule="auto"/>
              <w:rPr>
                <w:rFonts w:eastAsia="Tahoma"/>
                <w:lang w:val="en-GB"/>
              </w:rPr>
            </w:pPr>
            <w:r w:rsidRPr="001F4398">
              <w:rPr>
                <w:rFonts w:eastAsia="Tahoma"/>
                <w:lang w:val="en-GB"/>
              </w:rPr>
              <w:t xml:space="preserve">Heroes of the Trojan War; an introduction to Homer's </w:t>
            </w:r>
            <w:r w:rsidRPr="001F4398">
              <w:rPr>
                <w:rFonts w:eastAsia="Tahoma"/>
                <w:i/>
                <w:lang w:val="en-GB"/>
              </w:rPr>
              <w:t>The Iliad</w:t>
            </w:r>
            <w:r>
              <w:rPr>
                <w:rFonts w:eastAsia="Tahoma"/>
                <w:i/>
                <w:lang w:val="en-GB"/>
              </w:rPr>
              <w:t xml:space="preserve"> </w:t>
            </w:r>
          </w:p>
        </w:tc>
      </w:tr>
      <w:tr w:rsidR="009E6C4B" w:rsidRPr="009E6C4B" w:rsidTr="009E6C4B">
        <w:trPr>
          <w:cantSplit/>
          <w:trHeight w:val="842"/>
        </w:trPr>
        <w:tc>
          <w:tcPr>
            <w:tcW w:w="2235" w:type="dxa"/>
            <w:vAlign w:val="center"/>
          </w:tcPr>
          <w:p w:rsidR="009E6C4B" w:rsidRPr="00E52FDB" w:rsidRDefault="009E6C4B" w:rsidP="009E6C4B">
            <w:pPr>
              <w:spacing w:line="360" w:lineRule="auto"/>
              <w:jc w:val="center"/>
              <w:rPr>
                <w:b/>
                <w:sz w:val="20"/>
                <w:szCs w:val="20"/>
                <w:u w:val="single"/>
                <w:lang w:val="en-GB"/>
              </w:rPr>
            </w:pPr>
            <w:r w:rsidRPr="00E52FDB">
              <w:rPr>
                <w:b/>
                <w:sz w:val="20"/>
                <w:szCs w:val="20"/>
                <w:u w:val="single"/>
                <w:lang w:val="en-GB"/>
              </w:rPr>
              <w:t>Week 12</w:t>
            </w:r>
          </w:p>
          <w:p w:rsidR="009E6C4B" w:rsidRPr="00E52FDB" w:rsidRDefault="009E6C4B" w:rsidP="009E6C4B">
            <w:pPr>
              <w:spacing w:line="360" w:lineRule="auto"/>
              <w:jc w:val="center"/>
              <w:rPr>
                <w:b/>
                <w:sz w:val="20"/>
                <w:szCs w:val="20"/>
                <w:lang w:val="en-GB"/>
              </w:rPr>
            </w:pPr>
            <w:r w:rsidRPr="00E52FDB">
              <w:rPr>
                <w:b/>
                <w:sz w:val="20"/>
                <w:szCs w:val="20"/>
                <w:lang w:val="en-GB"/>
              </w:rPr>
              <w:t>Decemb</w:t>
            </w:r>
            <w:r w:rsidR="0030022D" w:rsidRPr="00E52FDB">
              <w:rPr>
                <w:b/>
                <w:sz w:val="20"/>
                <w:szCs w:val="20"/>
                <w:lang w:val="en-GB"/>
              </w:rPr>
              <w:t>er 12 – 16</w:t>
            </w:r>
            <w:r w:rsidRPr="00E52FDB">
              <w:rPr>
                <w:b/>
                <w:sz w:val="20"/>
                <w:szCs w:val="20"/>
                <w:lang w:val="en-GB"/>
              </w:rPr>
              <w:t xml:space="preserve"> </w:t>
            </w:r>
          </w:p>
        </w:tc>
        <w:tc>
          <w:tcPr>
            <w:tcW w:w="7371" w:type="dxa"/>
          </w:tcPr>
          <w:p w:rsidR="0030022D" w:rsidRPr="001F4398" w:rsidRDefault="0030022D" w:rsidP="0030022D">
            <w:pPr>
              <w:spacing w:line="360" w:lineRule="auto"/>
              <w:rPr>
                <w:lang w:val="en-GB"/>
              </w:rPr>
            </w:pPr>
            <w:r w:rsidRPr="001F4398">
              <w:rPr>
                <w:rFonts w:eastAsia="Tahoma"/>
                <w:i/>
                <w:lang w:val="en-GB"/>
              </w:rPr>
              <w:t>The Iliad</w:t>
            </w:r>
            <w:r w:rsidRPr="001F4398">
              <w:rPr>
                <w:rFonts w:eastAsia="Tahoma"/>
                <w:lang w:val="en-GB"/>
              </w:rPr>
              <w:t xml:space="preserve"> readings (</w:t>
            </w:r>
            <w:r>
              <w:rPr>
                <w:rFonts w:eastAsia="Tahoma"/>
                <w:u w:val="single"/>
                <w:lang w:val="en-GB"/>
              </w:rPr>
              <w:t>Books 1</w:t>
            </w:r>
            <w:r w:rsidRPr="00404D04">
              <w:rPr>
                <w:rFonts w:eastAsia="Tahoma"/>
                <w:u w:val="single"/>
                <w:lang w:val="en-GB"/>
              </w:rPr>
              <w:t xml:space="preserve"> - </w:t>
            </w:r>
            <w:r>
              <w:rPr>
                <w:rFonts w:eastAsia="Tahoma"/>
                <w:u w:val="single"/>
                <w:lang w:val="en-GB"/>
              </w:rPr>
              <w:t>6</w:t>
            </w:r>
            <w:r w:rsidRPr="001F4398">
              <w:rPr>
                <w:rFonts w:eastAsia="Tahoma"/>
                <w:lang w:val="en-GB"/>
              </w:rPr>
              <w:t>)</w:t>
            </w:r>
          </w:p>
          <w:p w:rsidR="009E6C4B" w:rsidRPr="001F4398" w:rsidRDefault="009E6C4B" w:rsidP="0030022D">
            <w:pPr>
              <w:spacing w:line="360" w:lineRule="auto"/>
              <w:rPr>
                <w:lang w:val="en-GB"/>
              </w:rPr>
            </w:pPr>
          </w:p>
        </w:tc>
      </w:tr>
      <w:tr w:rsidR="009E6C4B" w:rsidRPr="009E6C4B" w:rsidTr="009E6C4B">
        <w:trPr>
          <w:cantSplit/>
          <w:trHeight w:val="913"/>
        </w:trPr>
        <w:tc>
          <w:tcPr>
            <w:tcW w:w="2235" w:type="dxa"/>
            <w:vAlign w:val="center"/>
          </w:tcPr>
          <w:p w:rsidR="009E6C4B" w:rsidRPr="00E52FDB" w:rsidRDefault="009E6C4B" w:rsidP="009E6C4B">
            <w:pPr>
              <w:spacing w:line="360" w:lineRule="auto"/>
              <w:jc w:val="center"/>
              <w:rPr>
                <w:b/>
                <w:sz w:val="20"/>
                <w:szCs w:val="20"/>
                <w:u w:val="single"/>
                <w:lang w:val="en-GB"/>
              </w:rPr>
            </w:pPr>
            <w:r w:rsidRPr="00E52FDB">
              <w:rPr>
                <w:b/>
                <w:sz w:val="20"/>
                <w:szCs w:val="20"/>
                <w:u w:val="single"/>
                <w:lang w:val="en-GB"/>
              </w:rPr>
              <w:t>Week 13</w:t>
            </w:r>
          </w:p>
          <w:p w:rsidR="009E6C4B" w:rsidRPr="00E52FDB" w:rsidRDefault="009E6C4B" w:rsidP="002202D1">
            <w:pPr>
              <w:spacing w:line="360" w:lineRule="auto"/>
              <w:jc w:val="center"/>
              <w:rPr>
                <w:b/>
                <w:sz w:val="20"/>
                <w:szCs w:val="20"/>
                <w:lang w:val="en-GB"/>
              </w:rPr>
            </w:pPr>
            <w:r w:rsidRPr="00E52FDB">
              <w:rPr>
                <w:b/>
                <w:sz w:val="20"/>
                <w:szCs w:val="20"/>
                <w:lang w:val="en-GB"/>
              </w:rPr>
              <w:t xml:space="preserve">December </w:t>
            </w:r>
            <w:r w:rsidR="0030022D" w:rsidRPr="00E52FDB">
              <w:rPr>
                <w:b/>
                <w:sz w:val="20"/>
                <w:szCs w:val="20"/>
                <w:lang w:val="en-GB"/>
              </w:rPr>
              <w:t>19</w:t>
            </w:r>
            <w:r w:rsidRPr="00E52FDB">
              <w:rPr>
                <w:b/>
                <w:sz w:val="20"/>
                <w:szCs w:val="20"/>
                <w:lang w:val="en-GB"/>
              </w:rPr>
              <w:t xml:space="preserve"> –</w:t>
            </w:r>
            <w:r w:rsidR="0030022D" w:rsidRPr="00E52FDB">
              <w:rPr>
                <w:b/>
                <w:sz w:val="20"/>
                <w:szCs w:val="20"/>
                <w:lang w:val="en-GB"/>
              </w:rPr>
              <w:t xml:space="preserve"> 23</w:t>
            </w:r>
            <w:r w:rsidRPr="00E52FDB">
              <w:rPr>
                <w:b/>
                <w:sz w:val="20"/>
                <w:szCs w:val="20"/>
                <w:lang w:val="en-GB"/>
              </w:rPr>
              <w:t xml:space="preserve"> </w:t>
            </w:r>
          </w:p>
        </w:tc>
        <w:tc>
          <w:tcPr>
            <w:tcW w:w="7371" w:type="dxa"/>
          </w:tcPr>
          <w:p w:rsidR="0030022D" w:rsidRPr="001F4398" w:rsidRDefault="0030022D" w:rsidP="0030022D">
            <w:pPr>
              <w:spacing w:line="360" w:lineRule="auto"/>
              <w:rPr>
                <w:lang w:val="en-GB"/>
              </w:rPr>
            </w:pPr>
            <w:r w:rsidRPr="001F4398">
              <w:rPr>
                <w:rFonts w:eastAsia="Tahoma"/>
                <w:i/>
                <w:lang w:val="en-GB"/>
              </w:rPr>
              <w:t>The Iliad</w:t>
            </w:r>
            <w:r w:rsidRPr="001F4398">
              <w:rPr>
                <w:rFonts w:eastAsia="Tahoma"/>
                <w:lang w:val="en-GB"/>
              </w:rPr>
              <w:t xml:space="preserve"> readings (</w:t>
            </w:r>
            <w:r>
              <w:rPr>
                <w:rFonts w:eastAsia="Tahoma"/>
                <w:u w:val="single"/>
                <w:lang w:val="en-GB"/>
              </w:rPr>
              <w:t>Books 7</w:t>
            </w:r>
            <w:r w:rsidRPr="00404D04">
              <w:rPr>
                <w:rFonts w:eastAsia="Tahoma"/>
                <w:u w:val="single"/>
                <w:lang w:val="en-GB"/>
              </w:rPr>
              <w:t xml:space="preserve"> - </w:t>
            </w:r>
            <w:r>
              <w:rPr>
                <w:rFonts w:eastAsia="Tahoma"/>
                <w:u w:val="single"/>
                <w:lang w:val="en-GB"/>
              </w:rPr>
              <w:t>12</w:t>
            </w:r>
            <w:r w:rsidRPr="001F4398">
              <w:rPr>
                <w:rFonts w:eastAsia="Tahoma"/>
                <w:lang w:val="en-GB"/>
              </w:rPr>
              <w:t>)</w:t>
            </w:r>
          </w:p>
          <w:p w:rsidR="009E6C4B" w:rsidRPr="001F4398" w:rsidRDefault="009E6C4B" w:rsidP="0030022D">
            <w:pPr>
              <w:spacing w:line="360" w:lineRule="auto"/>
              <w:rPr>
                <w:lang w:val="en-GB"/>
              </w:rPr>
            </w:pPr>
          </w:p>
        </w:tc>
      </w:tr>
      <w:tr w:rsidR="009E6C4B" w:rsidRPr="009E6C4B" w:rsidTr="009E6C4B">
        <w:trPr>
          <w:cantSplit/>
          <w:trHeight w:val="826"/>
        </w:trPr>
        <w:tc>
          <w:tcPr>
            <w:tcW w:w="2235" w:type="dxa"/>
            <w:vAlign w:val="center"/>
          </w:tcPr>
          <w:p w:rsidR="009E6C4B" w:rsidRPr="00E52FDB" w:rsidRDefault="009E6C4B" w:rsidP="009E6C4B">
            <w:pPr>
              <w:spacing w:line="360" w:lineRule="auto"/>
              <w:jc w:val="center"/>
              <w:rPr>
                <w:b/>
                <w:sz w:val="20"/>
                <w:szCs w:val="20"/>
                <w:u w:val="single"/>
                <w:lang w:val="en-GB"/>
              </w:rPr>
            </w:pPr>
            <w:r w:rsidRPr="00E52FDB">
              <w:rPr>
                <w:b/>
                <w:sz w:val="20"/>
                <w:szCs w:val="20"/>
                <w:u w:val="single"/>
                <w:lang w:val="en-GB"/>
              </w:rPr>
              <w:t>Week 14</w:t>
            </w:r>
          </w:p>
          <w:p w:rsidR="009E6C4B" w:rsidRPr="00E52FDB" w:rsidRDefault="0030022D" w:rsidP="009E6C4B">
            <w:pPr>
              <w:spacing w:line="360" w:lineRule="auto"/>
              <w:jc w:val="center"/>
              <w:rPr>
                <w:b/>
                <w:sz w:val="20"/>
                <w:szCs w:val="20"/>
                <w:lang w:val="en-GB"/>
              </w:rPr>
            </w:pPr>
            <w:r w:rsidRPr="00E52FDB">
              <w:rPr>
                <w:b/>
                <w:sz w:val="20"/>
                <w:szCs w:val="20"/>
                <w:lang w:val="en-GB"/>
              </w:rPr>
              <w:t>December 26 – 30</w:t>
            </w:r>
          </w:p>
        </w:tc>
        <w:tc>
          <w:tcPr>
            <w:tcW w:w="7371" w:type="dxa"/>
          </w:tcPr>
          <w:p w:rsidR="0030022D" w:rsidRPr="001F4398" w:rsidRDefault="0030022D" w:rsidP="0030022D">
            <w:pPr>
              <w:spacing w:line="360" w:lineRule="auto"/>
              <w:rPr>
                <w:lang w:val="en-GB"/>
              </w:rPr>
            </w:pPr>
            <w:r w:rsidRPr="001F4398">
              <w:rPr>
                <w:rFonts w:eastAsia="Tahoma"/>
                <w:i/>
                <w:lang w:val="en-GB"/>
              </w:rPr>
              <w:t>The Iliad</w:t>
            </w:r>
            <w:r w:rsidRPr="001F4398">
              <w:rPr>
                <w:rFonts w:eastAsia="Tahoma"/>
                <w:lang w:val="en-GB"/>
              </w:rPr>
              <w:t xml:space="preserve"> readings (</w:t>
            </w:r>
            <w:r>
              <w:rPr>
                <w:rFonts w:eastAsia="Tahoma"/>
                <w:u w:val="single"/>
                <w:lang w:val="en-GB"/>
              </w:rPr>
              <w:t>Books 13</w:t>
            </w:r>
            <w:r w:rsidRPr="00404D04">
              <w:rPr>
                <w:rFonts w:eastAsia="Tahoma"/>
                <w:u w:val="single"/>
                <w:lang w:val="en-GB"/>
              </w:rPr>
              <w:t xml:space="preserve"> </w:t>
            </w:r>
            <w:r>
              <w:rPr>
                <w:rFonts w:eastAsia="Tahoma"/>
                <w:u w:val="single"/>
                <w:lang w:val="en-GB"/>
              </w:rPr>
              <w:t>- 18</w:t>
            </w:r>
            <w:r w:rsidRPr="001F4398">
              <w:rPr>
                <w:rFonts w:eastAsia="Tahoma"/>
                <w:lang w:val="en-GB"/>
              </w:rPr>
              <w:t>)</w:t>
            </w:r>
          </w:p>
          <w:p w:rsidR="009E6C4B" w:rsidRPr="001F4398" w:rsidRDefault="009E6C4B" w:rsidP="000658CD">
            <w:pPr>
              <w:spacing w:line="360" w:lineRule="auto"/>
              <w:rPr>
                <w:lang w:val="en-GB"/>
              </w:rPr>
            </w:pPr>
          </w:p>
        </w:tc>
      </w:tr>
      <w:tr w:rsidR="0030022D" w:rsidRPr="009E6C4B" w:rsidTr="009E6C4B">
        <w:trPr>
          <w:cantSplit/>
          <w:trHeight w:val="826"/>
        </w:trPr>
        <w:tc>
          <w:tcPr>
            <w:tcW w:w="2235" w:type="dxa"/>
            <w:vAlign w:val="center"/>
          </w:tcPr>
          <w:p w:rsidR="0030022D" w:rsidRPr="00E52FDB" w:rsidRDefault="0030022D" w:rsidP="0030022D">
            <w:pPr>
              <w:spacing w:line="360" w:lineRule="auto"/>
              <w:jc w:val="center"/>
              <w:rPr>
                <w:b/>
                <w:sz w:val="20"/>
                <w:szCs w:val="20"/>
                <w:u w:val="single"/>
                <w:lang w:val="en-GB"/>
              </w:rPr>
            </w:pPr>
            <w:r w:rsidRPr="00E52FDB">
              <w:rPr>
                <w:b/>
                <w:sz w:val="20"/>
                <w:szCs w:val="20"/>
                <w:u w:val="single"/>
                <w:lang w:val="en-GB"/>
              </w:rPr>
              <w:t>Week 15</w:t>
            </w:r>
          </w:p>
          <w:p w:rsidR="0030022D" w:rsidRPr="00E52FDB" w:rsidRDefault="0030022D" w:rsidP="0030022D">
            <w:pPr>
              <w:spacing w:line="360" w:lineRule="auto"/>
              <w:jc w:val="center"/>
              <w:rPr>
                <w:b/>
                <w:sz w:val="20"/>
                <w:szCs w:val="20"/>
                <w:u w:val="single"/>
                <w:lang w:val="en-GB"/>
              </w:rPr>
            </w:pPr>
            <w:r w:rsidRPr="00E52FDB">
              <w:rPr>
                <w:b/>
                <w:sz w:val="20"/>
                <w:szCs w:val="20"/>
                <w:lang w:val="en-GB"/>
              </w:rPr>
              <w:t>January 02 – 06</w:t>
            </w:r>
          </w:p>
        </w:tc>
        <w:tc>
          <w:tcPr>
            <w:tcW w:w="7371" w:type="dxa"/>
          </w:tcPr>
          <w:p w:rsidR="0030022D" w:rsidRPr="001F4398" w:rsidRDefault="0030022D" w:rsidP="000658CD">
            <w:pPr>
              <w:spacing w:line="360" w:lineRule="auto"/>
              <w:rPr>
                <w:lang w:val="en-GB"/>
              </w:rPr>
            </w:pPr>
            <w:r w:rsidRPr="001F4398">
              <w:rPr>
                <w:i/>
                <w:lang w:val="en-GB"/>
              </w:rPr>
              <w:t>The Iliad</w:t>
            </w:r>
            <w:r w:rsidRPr="001F4398">
              <w:rPr>
                <w:lang w:val="en-GB"/>
              </w:rPr>
              <w:t xml:space="preserve"> readings (</w:t>
            </w:r>
            <w:r>
              <w:rPr>
                <w:u w:val="single"/>
                <w:lang w:val="en-GB"/>
              </w:rPr>
              <w:t>Books 19 - 24</w:t>
            </w:r>
            <w:r w:rsidRPr="001F4398">
              <w:rPr>
                <w:lang w:val="en-GB"/>
              </w:rPr>
              <w:t>)</w:t>
            </w:r>
          </w:p>
        </w:tc>
      </w:tr>
    </w:tbl>
    <w:p w:rsidR="0030022D" w:rsidRPr="009E6C4B" w:rsidRDefault="0030022D" w:rsidP="0030022D">
      <w:pPr>
        <w:spacing w:line="360" w:lineRule="auto"/>
        <w:rPr>
          <w:b/>
        </w:rPr>
      </w:pPr>
    </w:p>
    <w:sectPr w:rsidR="0030022D" w:rsidRPr="009E6C4B" w:rsidSect="0097298F">
      <w:headerReference w:type="even" r:id="rId8"/>
      <w:pgSz w:w="11909" w:h="16834" w:code="9"/>
      <w:pgMar w:top="567" w:right="964" w:bottom="56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1F" w:rsidRDefault="0093321F" w:rsidP="0097298F">
      <w:r>
        <w:separator/>
      </w:r>
    </w:p>
  </w:endnote>
  <w:endnote w:type="continuationSeparator" w:id="0">
    <w:p w:rsidR="0093321F" w:rsidRDefault="0093321F" w:rsidP="0097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font>
  <w:font w:name="DejaVu Sans">
    <w:altName w:val="Arial"/>
    <w:charset w:val="A2"/>
    <w:family w:val="swiss"/>
    <w:pitch w:val="variable"/>
    <w:sig w:usb0="E7002EFF" w:usb1="5200FDFF" w:usb2="0A042021"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1F" w:rsidRDefault="0093321F" w:rsidP="0097298F">
      <w:r>
        <w:separator/>
      </w:r>
    </w:p>
  </w:footnote>
  <w:footnote w:type="continuationSeparator" w:id="0">
    <w:p w:rsidR="0093321F" w:rsidRDefault="0093321F" w:rsidP="0097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98F" w:rsidRPr="00F42D87" w:rsidRDefault="0097298F" w:rsidP="00F42D87">
    <w:pPr>
      <w:pStyle w:val="Header"/>
      <w:jc w:val="center"/>
      <w:rPr>
        <w:b/>
      </w:rPr>
    </w:pPr>
    <w:r w:rsidRPr="009E6C4B">
      <w:rPr>
        <w:b/>
      </w:rPr>
      <w:t>Weekly Schedule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448453A"/>
    <w:multiLevelType w:val="hybridMultilevel"/>
    <w:tmpl w:val="E4ECBF72"/>
    <w:lvl w:ilvl="0" w:tplc="903A6FF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32CEF"/>
    <w:rsid w:val="000658CD"/>
    <w:rsid w:val="000843F3"/>
    <w:rsid w:val="0009448F"/>
    <w:rsid w:val="000D19F8"/>
    <w:rsid w:val="000D30B4"/>
    <w:rsid w:val="00106BD6"/>
    <w:rsid w:val="001330E1"/>
    <w:rsid w:val="00136A2C"/>
    <w:rsid w:val="00162F48"/>
    <w:rsid w:val="00194834"/>
    <w:rsid w:val="001A0CC2"/>
    <w:rsid w:val="001E526E"/>
    <w:rsid w:val="001F01D3"/>
    <w:rsid w:val="001F4398"/>
    <w:rsid w:val="002202D1"/>
    <w:rsid w:val="002218F6"/>
    <w:rsid w:val="00230DF2"/>
    <w:rsid w:val="00252AE4"/>
    <w:rsid w:val="00274852"/>
    <w:rsid w:val="00284ED6"/>
    <w:rsid w:val="0029005E"/>
    <w:rsid w:val="002B6556"/>
    <w:rsid w:val="002C6972"/>
    <w:rsid w:val="002F45C4"/>
    <w:rsid w:val="0030022D"/>
    <w:rsid w:val="00305619"/>
    <w:rsid w:val="00307DF9"/>
    <w:rsid w:val="00322826"/>
    <w:rsid w:val="0034446C"/>
    <w:rsid w:val="0036189D"/>
    <w:rsid w:val="003A34FD"/>
    <w:rsid w:val="003A3690"/>
    <w:rsid w:val="003A7680"/>
    <w:rsid w:val="003C4E8D"/>
    <w:rsid w:val="003D77AA"/>
    <w:rsid w:val="003E2F15"/>
    <w:rsid w:val="0040306E"/>
    <w:rsid w:val="00404D04"/>
    <w:rsid w:val="00406382"/>
    <w:rsid w:val="00421931"/>
    <w:rsid w:val="00427C0A"/>
    <w:rsid w:val="00436ED5"/>
    <w:rsid w:val="00464744"/>
    <w:rsid w:val="004B3B20"/>
    <w:rsid w:val="004E07A3"/>
    <w:rsid w:val="004E085B"/>
    <w:rsid w:val="004E381D"/>
    <w:rsid w:val="004F1B85"/>
    <w:rsid w:val="00503C3D"/>
    <w:rsid w:val="00507673"/>
    <w:rsid w:val="0051752D"/>
    <w:rsid w:val="00524D39"/>
    <w:rsid w:val="00535044"/>
    <w:rsid w:val="00544DF2"/>
    <w:rsid w:val="00545F35"/>
    <w:rsid w:val="0055637D"/>
    <w:rsid w:val="00595655"/>
    <w:rsid w:val="005A6076"/>
    <w:rsid w:val="00601EE9"/>
    <w:rsid w:val="00603462"/>
    <w:rsid w:val="0061022E"/>
    <w:rsid w:val="00617F56"/>
    <w:rsid w:val="0066281F"/>
    <w:rsid w:val="00664E08"/>
    <w:rsid w:val="00686282"/>
    <w:rsid w:val="006A1A3B"/>
    <w:rsid w:val="006B3A48"/>
    <w:rsid w:val="006B5A65"/>
    <w:rsid w:val="006B7C1E"/>
    <w:rsid w:val="006C0C6F"/>
    <w:rsid w:val="006E1362"/>
    <w:rsid w:val="006E74F9"/>
    <w:rsid w:val="00720ABC"/>
    <w:rsid w:val="007858B0"/>
    <w:rsid w:val="007B575C"/>
    <w:rsid w:val="007C4D40"/>
    <w:rsid w:val="007F6D74"/>
    <w:rsid w:val="008427A9"/>
    <w:rsid w:val="00884DAA"/>
    <w:rsid w:val="008A1302"/>
    <w:rsid w:val="008A6837"/>
    <w:rsid w:val="008C30F2"/>
    <w:rsid w:val="008E0772"/>
    <w:rsid w:val="008E5030"/>
    <w:rsid w:val="00901B5B"/>
    <w:rsid w:val="00904046"/>
    <w:rsid w:val="009206B4"/>
    <w:rsid w:val="00926CA0"/>
    <w:rsid w:val="00930331"/>
    <w:rsid w:val="0093321F"/>
    <w:rsid w:val="00950436"/>
    <w:rsid w:val="00963AA5"/>
    <w:rsid w:val="0097298F"/>
    <w:rsid w:val="009A59FB"/>
    <w:rsid w:val="009B31BA"/>
    <w:rsid w:val="009C0F92"/>
    <w:rsid w:val="009E6C4B"/>
    <w:rsid w:val="009F099E"/>
    <w:rsid w:val="009F685A"/>
    <w:rsid w:val="00A03E23"/>
    <w:rsid w:val="00A13805"/>
    <w:rsid w:val="00A205A1"/>
    <w:rsid w:val="00A30888"/>
    <w:rsid w:val="00A31398"/>
    <w:rsid w:val="00A37F17"/>
    <w:rsid w:val="00A4041A"/>
    <w:rsid w:val="00A433FD"/>
    <w:rsid w:val="00A5678F"/>
    <w:rsid w:val="00A737F3"/>
    <w:rsid w:val="00A73E11"/>
    <w:rsid w:val="00A84B3E"/>
    <w:rsid w:val="00A90685"/>
    <w:rsid w:val="00AA2568"/>
    <w:rsid w:val="00AA46BA"/>
    <w:rsid w:val="00AA48DD"/>
    <w:rsid w:val="00AB4B32"/>
    <w:rsid w:val="00AB4F83"/>
    <w:rsid w:val="00AB789B"/>
    <w:rsid w:val="00AD6F6B"/>
    <w:rsid w:val="00AD7F8B"/>
    <w:rsid w:val="00AE6498"/>
    <w:rsid w:val="00AF4AD4"/>
    <w:rsid w:val="00B03E67"/>
    <w:rsid w:val="00B21934"/>
    <w:rsid w:val="00B3147C"/>
    <w:rsid w:val="00B5599F"/>
    <w:rsid w:val="00B85EE8"/>
    <w:rsid w:val="00B928E1"/>
    <w:rsid w:val="00BB7DB6"/>
    <w:rsid w:val="00BC0398"/>
    <w:rsid w:val="00BC79A4"/>
    <w:rsid w:val="00BD09D7"/>
    <w:rsid w:val="00BD76B6"/>
    <w:rsid w:val="00C36198"/>
    <w:rsid w:val="00C448F7"/>
    <w:rsid w:val="00C458FF"/>
    <w:rsid w:val="00C9575F"/>
    <w:rsid w:val="00C96CE2"/>
    <w:rsid w:val="00CA37AE"/>
    <w:rsid w:val="00CC72AB"/>
    <w:rsid w:val="00CE06ED"/>
    <w:rsid w:val="00CF24F2"/>
    <w:rsid w:val="00D00B82"/>
    <w:rsid w:val="00D018C2"/>
    <w:rsid w:val="00D138C7"/>
    <w:rsid w:val="00D25546"/>
    <w:rsid w:val="00D3347B"/>
    <w:rsid w:val="00D34A63"/>
    <w:rsid w:val="00D369F4"/>
    <w:rsid w:val="00D419D1"/>
    <w:rsid w:val="00D91666"/>
    <w:rsid w:val="00DA2C78"/>
    <w:rsid w:val="00DD31A7"/>
    <w:rsid w:val="00DD68EC"/>
    <w:rsid w:val="00DE6D51"/>
    <w:rsid w:val="00DF43A5"/>
    <w:rsid w:val="00E05D4E"/>
    <w:rsid w:val="00E52FDB"/>
    <w:rsid w:val="00E55B46"/>
    <w:rsid w:val="00E7112E"/>
    <w:rsid w:val="00E85E14"/>
    <w:rsid w:val="00EC4189"/>
    <w:rsid w:val="00EE1472"/>
    <w:rsid w:val="00EE7E71"/>
    <w:rsid w:val="00F0616A"/>
    <w:rsid w:val="00F10DA1"/>
    <w:rsid w:val="00F42D87"/>
    <w:rsid w:val="00F538F0"/>
    <w:rsid w:val="00F60B7E"/>
    <w:rsid w:val="00F9685B"/>
    <w:rsid w:val="00FA5E73"/>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E0E317-5797-469D-9074-1E63CDE0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lang w:val="x-none" w:eastAsia="x-none"/>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paragraph" w:customStyle="1" w:styleId="MediumGrid21">
    <w:name w:val="Medium Grid 21"/>
    <w:uiPriority w:val="1"/>
    <w:qFormat/>
    <w:rsid w:val="001E526E"/>
    <w:rPr>
      <w:rFonts w:ascii="Calibri" w:eastAsia="Calibri" w:hAnsi="Calibri"/>
      <w:sz w:val="22"/>
      <w:szCs w:val="22"/>
      <w:lang w:val="tr-TR"/>
    </w:rPr>
  </w:style>
  <w:style w:type="paragraph" w:customStyle="1" w:styleId="mediumgrid210">
    <w:name w:val="mediumgrid21"/>
    <w:basedOn w:val="Normal"/>
    <w:rsid w:val="00D91666"/>
    <w:pPr>
      <w:spacing w:before="100" w:beforeAutospacing="1" w:after="100" w:afterAutospacing="1"/>
    </w:pPr>
    <w:rPr>
      <w:lang w:val="tr-TR" w:eastAsia="tr-TR"/>
    </w:rPr>
  </w:style>
  <w:style w:type="paragraph" w:styleId="Header">
    <w:name w:val="header"/>
    <w:basedOn w:val="Normal"/>
    <w:link w:val="HeaderChar"/>
    <w:rsid w:val="0097298F"/>
    <w:pPr>
      <w:tabs>
        <w:tab w:val="center" w:pos="4536"/>
        <w:tab w:val="right" w:pos="9072"/>
      </w:tabs>
    </w:pPr>
  </w:style>
  <w:style w:type="character" w:customStyle="1" w:styleId="HeaderChar">
    <w:name w:val="Header Char"/>
    <w:link w:val="Header"/>
    <w:rsid w:val="0097298F"/>
    <w:rPr>
      <w:sz w:val="24"/>
      <w:szCs w:val="24"/>
      <w:lang w:val="en-US" w:eastAsia="en-US"/>
    </w:rPr>
  </w:style>
  <w:style w:type="paragraph" w:styleId="Footer">
    <w:name w:val="footer"/>
    <w:basedOn w:val="Normal"/>
    <w:link w:val="FooterChar"/>
    <w:rsid w:val="0097298F"/>
    <w:pPr>
      <w:tabs>
        <w:tab w:val="center" w:pos="4536"/>
        <w:tab w:val="right" w:pos="9072"/>
      </w:tabs>
    </w:pPr>
  </w:style>
  <w:style w:type="character" w:customStyle="1" w:styleId="FooterChar">
    <w:name w:val="Footer Char"/>
    <w:link w:val="Footer"/>
    <w:rsid w:val="0097298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5931">
      <w:bodyDiv w:val="1"/>
      <w:marLeft w:val="0"/>
      <w:marRight w:val="0"/>
      <w:marTop w:val="0"/>
      <w:marBottom w:val="0"/>
      <w:divBdr>
        <w:top w:val="none" w:sz="0" w:space="0" w:color="auto"/>
        <w:left w:val="none" w:sz="0" w:space="0" w:color="auto"/>
        <w:bottom w:val="none" w:sz="0" w:space="0" w:color="auto"/>
        <w:right w:val="none" w:sz="0" w:space="0" w:color="auto"/>
      </w:divBdr>
    </w:div>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tugan@firat.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2228</Characters>
  <Application>Microsoft Office Word</Application>
  <DocSecurity>4</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2613</CharactersWithSpaces>
  <SharedDoc>false</SharedDoc>
  <HLinks>
    <vt:vector size="6" baseType="variant">
      <vt:variant>
        <vt:i4>7995413</vt:i4>
      </vt:variant>
      <vt:variant>
        <vt:i4>0</vt:i4>
      </vt:variant>
      <vt:variant>
        <vt:i4>0</vt:i4>
      </vt:variant>
      <vt:variant>
        <vt:i4>5</vt:i4>
      </vt:variant>
      <vt:variant>
        <vt:lpwstr>mailto:agtugan@firat.edu.tr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2022-09-16T13:09:00Z</dcterms:created>
  <dcterms:modified xsi:type="dcterms:W3CDTF">2022-09-16T13:09:00Z</dcterms:modified>
</cp:coreProperties>
</file>