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A1" w:rsidRPr="00322826" w:rsidRDefault="008E5030" w:rsidP="00950436">
      <w:pPr>
        <w:spacing w:line="276" w:lineRule="auto"/>
        <w:jc w:val="center"/>
        <w:rPr>
          <w:bCs/>
        </w:rPr>
      </w:pPr>
      <w:bookmarkStart w:id="0" w:name="_GoBack"/>
      <w:bookmarkEnd w:id="0"/>
      <w:r w:rsidRPr="00322826">
        <w:rPr>
          <w:bCs/>
        </w:rPr>
        <w:t>FIRAT</w:t>
      </w:r>
      <w:r w:rsidR="00F10DA1" w:rsidRPr="00322826">
        <w:rPr>
          <w:bCs/>
        </w:rPr>
        <w:t xml:space="preserve"> UNIVERSITY</w:t>
      </w:r>
    </w:p>
    <w:p w:rsidR="00F10DA1" w:rsidRPr="00322826" w:rsidRDefault="00F10DA1" w:rsidP="00950436">
      <w:pPr>
        <w:spacing w:line="276" w:lineRule="auto"/>
        <w:jc w:val="center"/>
        <w:rPr>
          <w:bCs/>
        </w:rPr>
      </w:pPr>
      <w:r w:rsidRPr="00322826">
        <w:rPr>
          <w:bCs/>
        </w:rPr>
        <w:t xml:space="preserve">Faculty of </w:t>
      </w:r>
      <w:r w:rsidR="00322826" w:rsidRPr="00322826">
        <w:rPr>
          <w:bCs/>
        </w:rPr>
        <w:t>Humanities</w:t>
      </w:r>
      <w:r w:rsidRPr="00322826">
        <w:rPr>
          <w:bCs/>
        </w:rPr>
        <w:t xml:space="preserve"> </w:t>
      </w:r>
    </w:p>
    <w:p w:rsidR="00F10DA1" w:rsidRPr="00322826" w:rsidRDefault="008E5030" w:rsidP="00950436">
      <w:pPr>
        <w:spacing w:line="276" w:lineRule="auto"/>
        <w:jc w:val="center"/>
        <w:rPr>
          <w:bCs/>
        </w:rPr>
      </w:pPr>
      <w:r w:rsidRPr="00322826">
        <w:rPr>
          <w:bCs/>
        </w:rPr>
        <w:t xml:space="preserve">Department of </w:t>
      </w:r>
      <w:r w:rsidR="00F10DA1" w:rsidRPr="00322826">
        <w:rPr>
          <w:bCs/>
        </w:rPr>
        <w:t>English Language and Literature</w:t>
      </w:r>
    </w:p>
    <w:p w:rsidR="00F10DA1" w:rsidRPr="00950436" w:rsidRDefault="00F10DA1" w:rsidP="00950436">
      <w:pPr>
        <w:spacing w:line="276" w:lineRule="auto"/>
        <w:jc w:val="both"/>
        <w:rPr>
          <w:bCs/>
        </w:rPr>
      </w:pPr>
    </w:p>
    <w:p w:rsidR="008E5030" w:rsidRPr="001A3BB0" w:rsidRDefault="008E5030" w:rsidP="00950436">
      <w:pPr>
        <w:spacing w:line="276" w:lineRule="auto"/>
        <w:rPr>
          <w:b/>
          <w:bCs/>
          <w:sz w:val="28"/>
          <w:szCs w:val="28"/>
        </w:rPr>
      </w:pPr>
      <w:r w:rsidRPr="001A3BB0">
        <w:rPr>
          <w:b/>
          <w:bCs/>
          <w:sz w:val="28"/>
          <w:szCs w:val="28"/>
        </w:rPr>
        <w:t>Ass</w:t>
      </w:r>
      <w:r w:rsidR="00BE2008" w:rsidRPr="001A3BB0">
        <w:rPr>
          <w:b/>
          <w:bCs/>
          <w:sz w:val="28"/>
          <w:szCs w:val="28"/>
        </w:rPr>
        <w:t>oc</w:t>
      </w:r>
      <w:r w:rsidRPr="001A3BB0">
        <w:rPr>
          <w:b/>
          <w:bCs/>
          <w:sz w:val="28"/>
          <w:szCs w:val="28"/>
        </w:rPr>
        <w:t>. Prof. Dr. Seda ARIKAN</w:t>
      </w:r>
    </w:p>
    <w:p w:rsidR="0061022E" w:rsidRPr="001A3BB0" w:rsidRDefault="0061022E" w:rsidP="00950436">
      <w:pPr>
        <w:spacing w:line="276" w:lineRule="auto"/>
        <w:rPr>
          <w:bCs/>
          <w:sz w:val="28"/>
          <w:szCs w:val="28"/>
        </w:rPr>
      </w:pPr>
    </w:p>
    <w:p w:rsidR="008E5030" w:rsidRDefault="008E5030" w:rsidP="00950436">
      <w:pPr>
        <w:spacing w:line="276" w:lineRule="auto"/>
        <w:rPr>
          <w:bCs/>
        </w:rPr>
      </w:pPr>
      <w:proofErr w:type="spellStart"/>
      <w:r w:rsidRPr="00884DAA">
        <w:rPr>
          <w:b/>
          <w:bCs/>
          <w:lang w:val="de-DE"/>
        </w:rPr>
        <w:t>e-mail</w:t>
      </w:r>
      <w:proofErr w:type="spellEnd"/>
      <w:r w:rsidRPr="00884DAA">
        <w:rPr>
          <w:b/>
          <w:bCs/>
          <w:lang w:val="de-DE"/>
        </w:rPr>
        <w:t>:</w:t>
      </w:r>
      <w:r w:rsidRPr="00322826">
        <w:rPr>
          <w:bCs/>
          <w:lang w:val="de-DE"/>
        </w:rPr>
        <w:t xml:space="preserve"> </w:t>
      </w:r>
      <w:hyperlink r:id="rId5" w:history="1">
        <w:r w:rsidR="003D77AA" w:rsidRPr="00322826">
          <w:rPr>
            <w:rStyle w:val="Hyperlink"/>
            <w:bCs/>
            <w:lang w:val="de-DE"/>
          </w:rPr>
          <w:t>bulutsedaarikan@gmail.com</w:t>
        </w:r>
      </w:hyperlink>
      <w:r w:rsidR="00F50239">
        <w:rPr>
          <w:bCs/>
        </w:rPr>
        <w:t xml:space="preserve">, </w:t>
      </w:r>
      <w:r w:rsidR="00F50239" w:rsidRPr="00C0187C">
        <w:rPr>
          <w:b/>
          <w:bCs/>
        </w:rPr>
        <w:t>Twitter</w:t>
      </w:r>
      <w:r w:rsidR="00F50239">
        <w:rPr>
          <w:bCs/>
        </w:rPr>
        <w:t xml:space="preserve"> @</w:t>
      </w:r>
      <w:proofErr w:type="spellStart"/>
      <w:r w:rsidR="00AA2E3F">
        <w:rPr>
          <w:bCs/>
        </w:rPr>
        <w:t>seda</w:t>
      </w:r>
      <w:r w:rsidR="004C4EDD">
        <w:rPr>
          <w:bCs/>
        </w:rPr>
        <w:t>_arikan</w:t>
      </w:r>
      <w:proofErr w:type="spellEnd"/>
      <w:r w:rsidR="00E36454">
        <w:rPr>
          <w:bCs/>
        </w:rPr>
        <w:t xml:space="preserve"> </w:t>
      </w:r>
    </w:p>
    <w:p w:rsidR="00F50239" w:rsidRPr="00322826" w:rsidRDefault="00F50239" w:rsidP="00950436">
      <w:pPr>
        <w:spacing w:line="276" w:lineRule="auto"/>
        <w:rPr>
          <w:bCs/>
          <w:lang w:val="de-DE"/>
        </w:rPr>
      </w:pPr>
    </w:p>
    <w:p w:rsidR="003D77AA" w:rsidRPr="00322826" w:rsidRDefault="003D77AA" w:rsidP="00950436">
      <w:pPr>
        <w:spacing w:line="276" w:lineRule="auto"/>
        <w:rPr>
          <w:bCs/>
        </w:rPr>
      </w:pPr>
      <w:r w:rsidRPr="00884DAA">
        <w:rPr>
          <w:b/>
          <w:bCs/>
        </w:rPr>
        <w:t>Office</w:t>
      </w:r>
      <w:r w:rsidR="00305619" w:rsidRPr="00884DAA">
        <w:rPr>
          <w:b/>
          <w:bCs/>
        </w:rPr>
        <w:t xml:space="preserve"> Location</w:t>
      </w:r>
      <w:r w:rsidRPr="00884DAA">
        <w:rPr>
          <w:b/>
          <w:bCs/>
        </w:rPr>
        <w:t xml:space="preserve">: </w:t>
      </w:r>
      <w:r w:rsidRPr="00322826">
        <w:rPr>
          <w:bCs/>
        </w:rPr>
        <w:t>Ground Floor Z-</w:t>
      </w:r>
      <w:r w:rsidR="00E36454">
        <w:rPr>
          <w:bCs/>
        </w:rPr>
        <w:t>5</w:t>
      </w:r>
    </w:p>
    <w:p w:rsidR="008E5030" w:rsidRPr="007C7B07" w:rsidRDefault="008E5030" w:rsidP="00950436">
      <w:pPr>
        <w:spacing w:line="276" w:lineRule="auto"/>
        <w:rPr>
          <w:bCs/>
          <w:color w:val="FF0000"/>
          <w:sz w:val="22"/>
          <w:szCs w:val="22"/>
        </w:rPr>
      </w:pPr>
      <w:r w:rsidRPr="00884DAA">
        <w:rPr>
          <w:b/>
          <w:bCs/>
        </w:rPr>
        <w:t>Office Hours:</w:t>
      </w:r>
      <w:r w:rsidRPr="00322826">
        <w:rPr>
          <w:bCs/>
        </w:rPr>
        <w:t xml:space="preserve"> </w:t>
      </w:r>
      <w:r w:rsidR="00011820">
        <w:rPr>
          <w:bCs/>
        </w:rPr>
        <w:t>Tuesday</w:t>
      </w:r>
      <w:r w:rsidRPr="00950436">
        <w:rPr>
          <w:bCs/>
        </w:rPr>
        <w:t xml:space="preserve"> 1</w:t>
      </w:r>
      <w:r w:rsidR="004C4EDD">
        <w:rPr>
          <w:bCs/>
        </w:rPr>
        <w:t>3</w:t>
      </w:r>
      <w:r w:rsidRPr="00950436">
        <w:rPr>
          <w:bCs/>
        </w:rPr>
        <w:t>:</w:t>
      </w:r>
      <w:r w:rsidR="004C4EDD">
        <w:rPr>
          <w:bCs/>
        </w:rPr>
        <w:t>3</w:t>
      </w:r>
      <w:r w:rsidRPr="00950436">
        <w:rPr>
          <w:bCs/>
        </w:rPr>
        <w:t>0/1</w:t>
      </w:r>
      <w:r w:rsidR="004C4EDD">
        <w:rPr>
          <w:bCs/>
        </w:rPr>
        <w:t>5</w:t>
      </w:r>
      <w:r w:rsidRPr="00950436">
        <w:rPr>
          <w:bCs/>
        </w:rPr>
        <w:t>:</w:t>
      </w:r>
      <w:r w:rsidR="004C4EDD">
        <w:rPr>
          <w:bCs/>
        </w:rPr>
        <w:t>3</w:t>
      </w:r>
      <w:r w:rsidRPr="00950436">
        <w:rPr>
          <w:bCs/>
        </w:rPr>
        <w:t>0 pm</w:t>
      </w:r>
      <w:r w:rsidR="003D77AA" w:rsidRPr="00950436">
        <w:rPr>
          <w:bCs/>
        </w:rPr>
        <w:t xml:space="preserve"> / </w:t>
      </w:r>
      <w:r w:rsidR="00011820">
        <w:rPr>
          <w:bCs/>
        </w:rPr>
        <w:t>Friday</w:t>
      </w:r>
      <w:r w:rsidR="003D77AA" w:rsidRPr="00950436">
        <w:rPr>
          <w:bCs/>
        </w:rPr>
        <w:t xml:space="preserve"> 13:30/15:30 pm</w:t>
      </w:r>
      <w:r w:rsidR="007C7B07">
        <w:rPr>
          <w:bCs/>
          <w:sz w:val="22"/>
          <w:szCs w:val="22"/>
        </w:rPr>
        <w:t xml:space="preserve">&amp; by appointment </w:t>
      </w:r>
      <w:r w:rsidR="007C7B07">
        <w:rPr>
          <w:bCs/>
          <w:color w:val="FF0000"/>
          <w:sz w:val="22"/>
          <w:szCs w:val="22"/>
        </w:rPr>
        <w:t>(flexible due to the pandemic)</w:t>
      </w:r>
    </w:p>
    <w:p w:rsidR="000375BF" w:rsidRPr="00950436" w:rsidRDefault="000375BF" w:rsidP="00950436">
      <w:pPr>
        <w:spacing w:line="276" w:lineRule="auto"/>
        <w:rPr>
          <w:bCs/>
        </w:rPr>
      </w:pPr>
    </w:p>
    <w:p w:rsidR="008E5030" w:rsidRPr="00950436" w:rsidRDefault="008E5030" w:rsidP="00950436">
      <w:pPr>
        <w:spacing w:line="276" w:lineRule="auto"/>
        <w:rPr>
          <w:bCs/>
        </w:rPr>
      </w:pPr>
      <w:r w:rsidRPr="00950436">
        <w:rPr>
          <w:bCs/>
        </w:rPr>
        <w:tab/>
      </w:r>
    </w:p>
    <w:p w:rsidR="00011820" w:rsidRDefault="000375BF" w:rsidP="000375BF">
      <w:pPr>
        <w:jc w:val="center"/>
        <w:rPr>
          <w:b/>
          <w:color w:val="181818"/>
          <w:sz w:val="28"/>
          <w:szCs w:val="28"/>
          <w:shd w:val="clear" w:color="auto" w:fill="FFFFFF"/>
        </w:rPr>
      </w:pPr>
      <w:r w:rsidRPr="0017499C">
        <w:rPr>
          <w:b/>
          <w:color w:val="181818"/>
          <w:sz w:val="28"/>
          <w:szCs w:val="28"/>
          <w:shd w:val="clear" w:color="auto" w:fill="FFFFFF"/>
        </w:rPr>
        <w:t xml:space="preserve">“Accidents happen. Our bones shatter, our skin splits, our hearts break. </w:t>
      </w:r>
    </w:p>
    <w:p w:rsidR="000375BF" w:rsidRPr="00577D95" w:rsidRDefault="000375BF" w:rsidP="000375BF">
      <w:pPr>
        <w:jc w:val="center"/>
        <w:rPr>
          <w:rStyle w:val="authorortitle"/>
          <w:bCs/>
          <w:color w:val="333333"/>
        </w:rPr>
      </w:pPr>
      <w:r w:rsidRPr="0017499C">
        <w:rPr>
          <w:b/>
          <w:color w:val="181818"/>
          <w:sz w:val="28"/>
          <w:szCs w:val="28"/>
          <w:shd w:val="clear" w:color="auto" w:fill="FFFFFF"/>
        </w:rPr>
        <w:t>We burn, we drown, we stay alive.”</w:t>
      </w:r>
      <w:r w:rsidRPr="0017499C">
        <w:rPr>
          <w:rStyle w:val="apple-converted-space"/>
          <w:b/>
          <w:color w:val="181818"/>
          <w:sz w:val="28"/>
          <w:szCs w:val="28"/>
          <w:shd w:val="clear" w:color="auto" w:fill="FFFFFF"/>
        </w:rPr>
        <w:t> </w:t>
      </w:r>
      <w:r w:rsidRPr="0017499C">
        <w:rPr>
          <w:b/>
          <w:color w:val="181818"/>
          <w:shd w:val="clear" w:color="auto" w:fill="FFFFFF"/>
        </w:rPr>
        <w:t>―</w:t>
      </w:r>
      <w:r w:rsidRPr="0017499C">
        <w:rPr>
          <w:rStyle w:val="apple-converted-space"/>
          <w:b/>
          <w:color w:val="181818"/>
          <w:shd w:val="clear" w:color="auto" w:fill="FFFFFF"/>
        </w:rPr>
        <w:t> </w:t>
      </w:r>
      <w:proofErr w:type="spellStart"/>
      <w:r w:rsidRPr="00577D95">
        <w:rPr>
          <w:rStyle w:val="authorortitle"/>
          <w:bCs/>
          <w:color w:val="333333"/>
        </w:rPr>
        <w:t>Moïra</w:t>
      </w:r>
      <w:proofErr w:type="spellEnd"/>
      <w:r w:rsidRPr="00577D95">
        <w:rPr>
          <w:rStyle w:val="authorortitle"/>
          <w:bCs/>
          <w:color w:val="333333"/>
        </w:rPr>
        <w:t xml:space="preserve"> Fowley-Doyle</w:t>
      </w:r>
    </w:p>
    <w:p w:rsidR="000375BF" w:rsidRPr="0017499C" w:rsidRDefault="000375BF" w:rsidP="000375BF">
      <w:pPr>
        <w:jc w:val="center"/>
        <w:rPr>
          <w:rStyle w:val="authorortitle"/>
          <w:b/>
          <w:bCs/>
          <w:color w:val="333333"/>
        </w:rPr>
      </w:pPr>
    </w:p>
    <w:p w:rsidR="000375BF" w:rsidRPr="0017499C" w:rsidRDefault="000375BF" w:rsidP="000375BF">
      <w:pPr>
        <w:jc w:val="center"/>
        <w:rPr>
          <w:b/>
          <w:sz w:val="28"/>
          <w:szCs w:val="28"/>
        </w:rPr>
      </w:pPr>
      <w:r w:rsidRPr="0017499C">
        <w:rPr>
          <w:b/>
          <w:sz w:val="28"/>
          <w:szCs w:val="28"/>
        </w:rPr>
        <w:t>“</w:t>
      </w:r>
      <w:proofErr w:type="spellStart"/>
      <w:r w:rsidRPr="0017499C">
        <w:rPr>
          <w:b/>
          <w:sz w:val="28"/>
          <w:szCs w:val="28"/>
        </w:rPr>
        <w:t>Çalınan</w:t>
      </w:r>
      <w:proofErr w:type="spellEnd"/>
      <w:r w:rsidRPr="0017499C">
        <w:rPr>
          <w:b/>
          <w:sz w:val="28"/>
          <w:szCs w:val="28"/>
        </w:rPr>
        <w:t xml:space="preserve"> her </w:t>
      </w:r>
      <w:proofErr w:type="spellStart"/>
      <w:r w:rsidRPr="0017499C">
        <w:rPr>
          <w:b/>
          <w:sz w:val="28"/>
          <w:szCs w:val="28"/>
        </w:rPr>
        <w:t>kapı</w:t>
      </w:r>
      <w:proofErr w:type="spellEnd"/>
      <w:r w:rsidRPr="0017499C">
        <w:rPr>
          <w:b/>
          <w:sz w:val="28"/>
          <w:szCs w:val="28"/>
        </w:rPr>
        <w:t xml:space="preserve"> </w:t>
      </w:r>
      <w:proofErr w:type="spellStart"/>
      <w:r w:rsidRPr="0017499C">
        <w:rPr>
          <w:b/>
          <w:sz w:val="28"/>
          <w:szCs w:val="28"/>
        </w:rPr>
        <w:t>hemen</w:t>
      </w:r>
      <w:proofErr w:type="spellEnd"/>
      <w:r w:rsidRPr="0017499C">
        <w:rPr>
          <w:b/>
          <w:sz w:val="28"/>
          <w:szCs w:val="28"/>
        </w:rPr>
        <w:t xml:space="preserve"> </w:t>
      </w:r>
      <w:proofErr w:type="spellStart"/>
      <w:r w:rsidRPr="0017499C">
        <w:rPr>
          <w:b/>
          <w:sz w:val="28"/>
          <w:szCs w:val="28"/>
        </w:rPr>
        <w:t>açılsaydı</w:t>
      </w:r>
      <w:proofErr w:type="spellEnd"/>
      <w:r w:rsidRPr="0017499C">
        <w:rPr>
          <w:b/>
          <w:sz w:val="28"/>
          <w:szCs w:val="28"/>
        </w:rPr>
        <w:t xml:space="preserve">, </w:t>
      </w:r>
      <w:proofErr w:type="spellStart"/>
      <w:r w:rsidRPr="0017499C">
        <w:rPr>
          <w:b/>
          <w:sz w:val="28"/>
          <w:szCs w:val="28"/>
        </w:rPr>
        <w:t>ümidin</w:t>
      </w:r>
      <w:proofErr w:type="spellEnd"/>
      <w:r w:rsidRPr="0017499C">
        <w:rPr>
          <w:b/>
          <w:sz w:val="28"/>
          <w:szCs w:val="28"/>
        </w:rPr>
        <w:t xml:space="preserve">, </w:t>
      </w:r>
      <w:proofErr w:type="spellStart"/>
      <w:r w:rsidRPr="0017499C">
        <w:rPr>
          <w:b/>
          <w:sz w:val="28"/>
          <w:szCs w:val="28"/>
        </w:rPr>
        <w:t>sabrın</w:t>
      </w:r>
      <w:proofErr w:type="spellEnd"/>
      <w:r w:rsidRPr="0017499C">
        <w:rPr>
          <w:b/>
          <w:sz w:val="28"/>
          <w:szCs w:val="28"/>
        </w:rPr>
        <w:t xml:space="preserve"> </w:t>
      </w:r>
      <w:proofErr w:type="spellStart"/>
      <w:r w:rsidRPr="0017499C">
        <w:rPr>
          <w:b/>
          <w:sz w:val="28"/>
          <w:szCs w:val="28"/>
        </w:rPr>
        <w:t>ve</w:t>
      </w:r>
      <w:proofErr w:type="spellEnd"/>
      <w:r w:rsidRPr="0017499C">
        <w:rPr>
          <w:b/>
          <w:sz w:val="28"/>
          <w:szCs w:val="28"/>
        </w:rPr>
        <w:t xml:space="preserve"> </w:t>
      </w:r>
      <w:proofErr w:type="spellStart"/>
      <w:r w:rsidRPr="0017499C">
        <w:rPr>
          <w:b/>
          <w:sz w:val="28"/>
          <w:szCs w:val="28"/>
        </w:rPr>
        <w:t>isteğin</w:t>
      </w:r>
      <w:proofErr w:type="spellEnd"/>
      <w:r w:rsidRPr="0017499C">
        <w:rPr>
          <w:b/>
          <w:sz w:val="28"/>
          <w:szCs w:val="28"/>
        </w:rPr>
        <w:t xml:space="preserve"> </w:t>
      </w:r>
      <w:proofErr w:type="spellStart"/>
      <w:r w:rsidRPr="0017499C">
        <w:rPr>
          <w:b/>
          <w:sz w:val="28"/>
          <w:szCs w:val="28"/>
        </w:rPr>
        <w:t>derecesi</w:t>
      </w:r>
      <w:proofErr w:type="spellEnd"/>
      <w:r w:rsidRPr="0017499C">
        <w:rPr>
          <w:b/>
          <w:sz w:val="28"/>
          <w:szCs w:val="28"/>
        </w:rPr>
        <w:t xml:space="preserve"> </w:t>
      </w:r>
      <w:proofErr w:type="spellStart"/>
      <w:r w:rsidRPr="0017499C">
        <w:rPr>
          <w:b/>
          <w:sz w:val="28"/>
          <w:szCs w:val="28"/>
        </w:rPr>
        <w:t>anlaşılmazdı</w:t>
      </w:r>
      <w:proofErr w:type="spellEnd"/>
      <w:r w:rsidRPr="0017499C">
        <w:rPr>
          <w:b/>
          <w:sz w:val="28"/>
          <w:szCs w:val="28"/>
        </w:rPr>
        <w:t xml:space="preserve">”. </w:t>
      </w:r>
      <w:r w:rsidR="00577D95" w:rsidRPr="0017499C">
        <w:rPr>
          <w:b/>
          <w:color w:val="181818"/>
          <w:shd w:val="clear" w:color="auto" w:fill="FFFFFF"/>
        </w:rPr>
        <w:t>―</w:t>
      </w:r>
      <w:r w:rsidR="00577D95" w:rsidRPr="0017499C">
        <w:rPr>
          <w:rStyle w:val="apple-converted-space"/>
          <w:b/>
          <w:color w:val="181818"/>
          <w:shd w:val="clear" w:color="auto" w:fill="FFFFFF"/>
        </w:rPr>
        <w:t> </w:t>
      </w:r>
      <w:proofErr w:type="spellStart"/>
      <w:r w:rsidRPr="00577D95">
        <w:rPr>
          <w:sz w:val="28"/>
          <w:szCs w:val="28"/>
        </w:rPr>
        <w:t>Mevlana</w:t>
      </w:r>
      <w:proofErr w:type="spellEnd"/>
      <w:r w:rsidR="00577D95" w:rsidRPr="00577D95">
        <w:rPr>
          <w:sz w:val="28"/>
          <w:szCs w:val="28"/>
        </w:rPr>
        <w:t xml:space="preserve"> </w:t>
      </w:r>
      <w:proofErr w:type="spellStart"/>
      <w:r w:rsidR="00577D95" w:rsidRPr="00577D95">
        <w:rPr>
          <w:sz w:val="28"/>
          <w:szCs w:val="28"/>
        </w:rPr>
        <w:t>Celaleddin</w:t>
      </w:r>
      <w:proofErr w:type="spellEnd"/>
      <w:r w:rsidR="00577D95" w:rsidRPr="00577D95">
        <w:rPr>
          <w:sz w:val="28"/>
          <w:szCs w:val="28"/>
        </w:rPr>
        <w:t xml:space="preserve"> Rumi</w:t>
      </w:r>
    </w:p>
    <w:p w:rsidR="000375BF" w:rsidRPr="00C35BBA" w:rsidRDefault="000375BF" w:rsidP="000375BF">
      <w:pPr>
        <w:spacing w:line="276" w:lineRule="auto"/>
        <w:jc w:val="both"/>
        <w:rPr>
          <w:lang w:eastAsia="tr-TR"/>
        </w:rPr>
      </w:pPr>
    </w:p>
    <w:p w:rsidR="003D77AA" w:rsidRPr="00950436" w:rsidRDefault="003D77AA" w:rsidP="00950436">
      <w:pPr>
        <w:spacing w:line="276" w:lineRule="auto"/>
        <w:jc w:val="both"/>
        <w:rPr>
          <w:lang w:val="tr-TR" w:eastAsia="tr-TR"/>
        </w:rPr>
      </w:pPr>
    </w:p>
    <w:p w:rsidR="00950436" w:rsidRDefault="00D25546" w:rsidP="00EB12B7">
      <w:pPr>
        <w:spacing w:line="276" w:lineRule="auto"/>
        <w:jc w:val="center"/>
        <w:rPr>
          <w:b/>
          <w:bCs/>
        </w:rPr>
      </w:pPr>
      <w:r w:rsidRPr="00950436">
        <w:rPr>
          <w:b/>
          <w:bCs/>
        </w:rPr>
        <w:t>SYLLABUS</w:t>
      </w:r>
    </w:p>
    <w:p w:rsidR="00950436" w:rsidRPr="00950436" w:rsidRDefault="00950436" w:rsidP="00950436">
      <w:pPr>
        <w:spacing w:line="276" w:lineRule="auto"/>
        <w:jc w:val="center"/>
        <w:rPr>
          <w:b/>
          <w:bCs/>
        </w:rPr>
      </w:pPr>
    </w:p>
    <w:p w:rsidR="003D77AA" w:rsidRPr="00950436" w:rsidRDefault="003D77AA" w:rsidP="00950436">
      <w:pPr>
        <w:spacing w:line="276" w:lineRule="auto"/>
        <w:jc w:val="both"/>
      </w:pPr>
      <w:r w:rsidRPr="00950436">
        <w:rPr>
          <w:b/>
        </w:rPr>
        <w:t>Semester</w:t>
      </w:r>
      <w:r w:rsidR="004B2D30">
        <w:t xml:space="preserve">        : Fall / 20</w:t>
      </w:r>
      <w:r w:rsidR="000375BF">
        <w:t>2</w:t>
      </w:r>
      <w:r w:rsidR="00011820">
        <w:t>2</w:t>
      </w:r>
    </w:p>
    <w:p w:rsidR="00305619" w:rsidRPr="00950436" w:rsidRDefault="00305619" w:rsidP="00950436">
      <w:pPr>
        <w:spacing w:line="276" w:lineRule="auto"/>
        <w:jc w:val="both"/>
      </w:pPr>
      <w:r w:rsidRPr="00950436">
        <w:rPr>
          <w:b/>
        </w:rPr>
        <w:t>Course Level</w:t>
      </w:r>
      <w:r w:rsidRPr="00950436">
        <w:t xml:space="preserve"> : </w:t>
      </w:r>
      <w:r w:rsidR="00664E08">
        <w:t>Second</w:t>
      </w:r>
      <w:r w:rsidRPr="00950436">
        <w:t xml:space="preserve"> Year, 1</w:t>
      </w:r>
      <w:r w:rsidRPr="00950436">
        <w:rPr>
          <w:vertAlign w:val="superscript"/>
        </w:rPr>
        <w:t>st</w:t>
      </w:r>
      <w:r w:rsidRPr="00950436">
        <w:t xml:space="preserve"> semester</w:t>
      </w:r>
    </w:p>
    <w:p w:rsidR="003D77AA" w:rsidRPr="00950436" w:rsidRDefault="003D77AA" w:rsidP="00950436">
      <w:pPr>
        <w:spacing w:line="276" w:lineRule="auto"/>
        <w:jc w:val="both"/>
        <w:rPr>
          <w:color w:val="000000"/>
        </w:rPr>
      </w:pPr>
      <w:r w:rsidRPr="00950436">
        <w:rPr>
          <w:b/>
        </w:rPr>
        <w:t>Course Code</w:t>
      </w:r>
      <w:r w:rsidRPr="00950436">
        <w:t xml:space="preserve"> : </w:t>
      </w:r>
      <w:r w:rsidRPr="00950436">
        <w:rPr>
          <w:color w:val="000000"/>
        </w:rPr>
        <w:t xml:space="preserve">IDE </w:t>
      </w:r>
      <w:r w:rsidR="00664E08">
        <w:rPr>
          <w:color w:val="000000"/>
        </w:rPr>
        <w:t>209</w:t>
      </w:r>
      <w:r w:rsidRPr="00950436">
        <w:rPr>
          <w:color w:val="000000"/>
        </w:rPr>
        <w:t xml:space="preserve"> </w:t>
      </w:r>
      <w:r w:rsidR="00664E08">
        <w:rPr>
          <w:color w:val="000000"/>
        </w:rPr>
        <w:t>Introduction to British Novel</w:t>
      </w:r>
    </w:p>
    <w:p w:rsidR="003D77AA" w:rsidRPr="00950436" w:rsidRDefault="003D77AA" w:rsidP="00950436">
      <w:pPr>
        <w:spacing w:line="276" w:lineRule="auto"/>
        <w:jc w:val="both"/>
        <w:rPr>
          <w:color w:val="000000"/>
        </w:rPr>
      </w:pPr>
    </w:p>
    <w:p w:rsidR="003D77AA" w:rsidRPr="00950436" w:rsidRDefault="003D77AA" w:rsidP="00950436">
      <w:pPr>
        <w:spacing w:line="276" w:lineRule="auto"/>
        <w:jc w:val="both"/>
      </w:pPr>
      <w:r w:rsidRPr="009F099E">
        <w:rPr>
          <w:b/>
          <w:color w:val="000000"/>
        </w:rPr>
        <w:t>Course Pre-requisite(s):</w:t>
      </w:r>
      <w:r w:rsidR="00305619" w:rsidRPr="00950436">
        <w:rPr>
          <w:color w:val="000000"/>
        </w:rPr>
        <w:t xml:space="preserve"> </w:t>
      </w:r>
      <w:r w:rsidR="00305619" w:rsidRPr="00950436">
        <w:t xml:space="preserve">The students are recommended to read a book on Introduction to </w:t>
      </w:r>
      <w:r w:rsidR="00664E08">
        <w:t xml:space="preserve">British Novel and early English novels </w:t>
      </w:r>
      <w:r w:rsidR="00305619" w:rsidRPr="00950436">
        <w:t xml:space="preserve">in order to have a familiarity </w:t>
      </w:r>
      <w:r w:rsidR="0061022E">
        <w:t>with</w:t>
      </w:r>
      <w:r w:rsidR="00305619" w:rsidRPr="00950436">
        <w:t xml:space="preserve"> certain topics.</w:t>
      </w:r>
    </w:p>
    <w:p w:rsidR="00305619" w:rsidRPr="00950436" w:rsidRDefault="00305619" w:rsidP="00950436">
      <w:pPr>
        <w:spacing w:line="276" w:lineRule="auto"/>
        <w:jc w:val="both"/>
        <w:rPr>
          <w:color w:val="000000"/>
          <w:lang w:val="en-GB" w:eastAsia="tr-TR"/>
        </w:rPr>
      </w:pPr>
    </w:p>
    <w:p w:rsidR="00664E08" w:rsidRDefault="00D25546" w:rsidP="00950436">
      <w:pPr>
        <w:spacing w:line="276" w:lineRule="auto"/>
        <w:jc w:val="both"/>
      </w:pPr>
      <w:r w:rsidRPr="009F099E">
        <w:rPr>
          <w:b/>
        </w:rPr>
        <w:t>Course Description:</w:t>
      </w:r>
      <w:r w:rsidRPr="00950436">
        <w:t xml:space="preserve"> This course will give students </w:t>
      </w:r>
      <w:r w:rsidR="006A5099">
        <w:t>basic knowledge</w:t>
      </w:r>
      <w:r w:rsidRPr="00950436">
        <w:t xml:space="preserve"> </w:t>
      </w:r>
      <w:r w:rsidR="006A5099">
        <w:t>of</w:t>
      </w:r>
      <w:r w:rsidRPr="00950436">
        <w:t xml:space="preserve"> </w:t>
      </w:r>
      <w:r w:rsidR="006A5099">
        <w:t xml:space="preserve">the </w:t>
      </w:r>
      <w:r w:rsidR="00664E08">
        <w:t xml:space="preserve">novel genre </w:t>
      </w:r>
      <w:r w:rsidR="009F099E">
        <w:t xml:space="preserve">in general and </w:t>
      </w:r>
      <w:r w:rsidR="00664E08">
        <w:t>British novel</w:t>
      </w:r>
      <w:r w:rsidRPr="00950436">
        <w:t xml:space="preserve"> </w:t>
      </w:r>
      <w:r w:rsidR="009F099E">
        <w:t xml:space="preserve">in particular </w:t>
      </w:r>
      <w:r w:rsidR="00664E08">
        <w:t>in the 18</w:t>
      </w:r>
      <w:r w:rsidR="00664E08" w:rsidRPr="00664E08">
        <w:rPr>
          <w:vertAlign w:val="superscript"/>
        </w:rPr>
        <w:t>th</w:t>
      </w:r>
      <w:r w:rsidR="00664E08">
        <w:t xml:space="preserve"> century</w:t>
      </w:r>
      <w:r w:rsidR="00950436" w:rsidRPr="00950436">
        <w:t>. Parallel to the historical, social, political, cultural</w:t>
      </w:r>
      <w:r w:rsidR="009F099E">
        <w:t>, religious,</w:t>
      </w:r>
      <w:r w:rsidR="00950436" w:rsidRPr="00950436">
        <w:t xml:space="preserve"> and philosophical features of the </w:t>
      </w:r>
      <w:r w:rsidR="00664E08">
        <w:t>era</w:t>
      </w:r>
      <w:r w:rsidR="00950436" w:rsidRPr="00950436">
        <w:t xml:space="preserve">, </w:t>
      </w:r>
      <w:r w:rsidR="00664E08">
        <w:t xml:space="preserve">the rise of the novel will be discussed. Furthermore, the pioneering novelists and their works will be analyzed. </w:t>
      </w:r>
    </w:p>
    <w:p w:rsidR="00D3347B" w:rsidRPr="00950436" w:rsidRDefault="00D3347B" w:rsidP="00950436">
      <w:pPr>
        <w:spacing w:line="276" w:lineRule="auto"/>
        <w:jc w:val="both"/>
        <w:rPr>
          <w:bCs/>
          <w:u w:val="single"/>
        </w:rPr>
      </w:pPr>
    </w:p>
    <w:p w:rsidR="00F10DA1" w:rsidRDefault="00F10DA1" w:rsidP="00950436">
      <w:pPr>
        <w:spacing w:line="276" w:lineRule="auto"/>
        <w:jc w:val="both"/>
        <w:rPr>
          <w:b/>
          <w:bCs/>
        </w:rPr>
      </w:pPr>
      <w:r w:rsidRPr="009F099E">
        <w:rPr>
          <w:b/>
          <w:bCs/>
        </w:rPr>
        <w:t>Course Learning Outcomes</w:t>
      </w:r>
    </w:p>
    <w:p w:rsidR="009F099E" w:rsidRDefault="009F099E" w:rsidP="009F099E">
      <w:pPr>
        <w:numPr>
          <w:ilvl w:val="0"/>
          <w:numId w:val="4"/>
        </w:numPr>
        <w:spacing w:line="276" w:lineRule="auto"/>
        <w:jc w:val="both"/>
        <w:rPr>
          <w:bCs/>
        </w:rPr>
      </w:pPr>
      <w:r w:rsidRPr="009F099E">
        <w:rPr>
          <w:bCs/>
        </w:rPr>
        <w:t xml:space="preserve">To have a general idea </w:t>
      </w:r>
      <w:r w:rsidR="006A5099">
        <w:rPr>
          <w:bCs/>
        </w:rPr>
        <w:t>of</w:t>
      </w:r>
      <w:r w:rsidRPr="009F099E">
        <w:rPr>
          <w:bCs/>
        </w:rPr>
        <w:t xml:space="preserve"> </w:t>
      </w:r>
      <w:r w:rsidR="006A5099">
        <w:rPr>
          <w:bCs/>
        </w:rPr>
        <w:t xml:space="preserve">the </w:t>
      </w:r>
      <w:r w:rsidR="00427C0A">
        <w:rPr>
          <w:bCs/>
        </w:rPr>
        <w:t>novel as a genre</w:t>
      </w:r>
    </w:p>
    <w:p w:rsidR="009F099E" w:rsidRPr="009F099E" w:rsidRDefault="009F099E" w:rsidP="009F099E">
      <w:pPr>
        <w:numPr>
          <w:ilvl w:val="0"/>
          <w:numId w:val="4"/>
        </w:numPr>
        <w:spacing w:line="276" w:lineRule="auto"/>
        <w:jc w:val="both"/>
        <w:rPr>
          <w:bCs/>
        </w:rPr>
      </w:pPr>
      <w:r>
        <w:rPr>
          <w:bCs/>
        </w:rPr>
        <w:t xml:space="preserve">To connect a relation between historical, </w:t>
      </w:r>
      <w:r w:rsidRPr="00950436">
        <w:t>social, political, cultural</w:t>
      </w:r>
      <w:r>
        <w:t>, religious,</w:t>
      </w:r>
      <w:r w:rsidRPr="00950436">
        <w:t xml:space="preserve"> and philosophical</w:t>
      </w:r>
      <w:r>
        <w:t xml:space="preserve"> issues and </w:t>
      </w:r>
      <w:r w:rsidR="00427C0A">
        <w:t>the rise of the novel</w:t>
      </w:r>
    </w:p>
    <w:p w:rsidR="009F099E" w:rsidRPr="009F099E" w:rsidRDefault="009F099E" w:rsidP="009F099E">
      <w:pPr>
        <w:numPr>
          <w:ilvl w:val="0"/>
          <w:numId w:val="4"/>
        </w:numPr>
        <w:spacing w:line="276" w:lineRule="auto"/>
        <w:jc w:val="both"/>
        <w:rPr>
          <w:bCs/>
        </w:rPr>
      </w:pPr>
      <w:r>
        <w:t xml:space="preserve">To analyze major works of </w:t>
      </w:r>
      <w:r w:rsidR="008D222F">
        <w:t xml:space="preserve">the </w:t>
      </w:r>
      <w:r w:rsidR="00427C0A">
        <w:t>British novel in the 18</w:t>
      </w:r>
      <w:r w:rsidR="00427C0A" w:rsidRPr="00427C0A">
        <w:rPr>
          <w:vertAlign w:val="superscript"/>
        </w:rPr>
        <w:t>th</w:t>
      </w:r>
      <w:r w:rsidR="00427C0A">
        <w:t xml:space="preserve"> century</w:t>
      </w:r>
    </w:p>
    <w:p w:rsidR="0061022E" w:rsidRPr="009B31BA" w:rsidRDefault="009F099E" w:rsidP="0061022E">
      <w:pPr>
        <w:numPr>
          <w:ilvl w:val="0"/>
          <w:numId w:val="4"/>
        </w:numPr>
        <w:spacing w:line="276" w:lineRule="auto"/>
        <w:jc w:val="both"/>
        <w:rPr>
          <w:bCs/>
        </w:rPr>
      </w:pPr>
      <w:r>
        <w:t xml:space="preserve">To </w:t>
      </w:r>
      <w:r w:rsidR="00427C0A">
        <w:t>analyze</w:t>
      </w:r>
      <w:r>
        <w:t xml:space="preserve"> </w:t>
      </w:r>
      <w:r w:rsidR="00427C0A">
        <w:t>the pioneering novels and writers of English Literature</w:t>
      </w:r>
    </w:p>
    <w:p w:rsidR="009B31BA" w:rsidRPr="009B31BA" w:rsidRDefault="009B31BA" w:rsidP="00427C0A">
      <w:pPr>
        <w:spacing w:line="276" w:lineRule="auto"/>
        <w:ind w:left="360"/>
        <w:jc w:val="both"/>
        <w:rPr>
          <w:bCs/>
        </w:rPr>
      </w:pPr>
    </w:p>
    <w:p w:rsidR="009B31BA" w:rsidRDefault="009B31BA" w:rsidP="009B31BA">
      <w:pPr>
        <w:spacing w:line="276" w:lineRule="auto"/>
        <w:jc w:val="both"/>
        <w:rPr>
          <w:b/>
          <w:bCs/>
        </w:rPr>
      </w:pPr>
      <w:r w:rsidRPr="009B31BA">
        <w:rPr>
          <w:b/>
          <w:bCs/>
        </w:rPr>
        <w:t>Basic Reading List:</w:t>
      </w:r>
    </w:p>
    <w:p w:rsidR="00427C0A" w:rsidRPr="009B31BA" w:rsidRDefault="00F538F0" w:rsidP="009B31BA">
      <w:pPr>
        <w:spacing w:line="276" w:lineRule="auto"/>
        <w:jc w:val="both"/>
        <w:rPr>
          <w:b/>
          <w:bCs/>
        </w:rPr>
      </w:pPr>
      <w:r w:rsidRPr="00F538F0">
        <w:rPr>
          <w:bCs/>
          <w:sz w:val="23"/>
          <w:szCs w:val="23"/>
        </w:rPr>
        <w:t xml:space="preserve">Aphra </w:t>
      </w:r>
      <w:proofErr w:type="spellStart"/>
      <w:r w:rsidRPr="00F538F0">
        <w:rPr>
          <w:bCs/>
          <w:sz w:val="23"/>
          <w:szCs w:val="23"/>
        </w:rPr>
        <w:t>Behn</w:t>
      </w:r>
      <w:proofErr w:type="spellEnd"/>
      <w:r>
        <w:rPr>
          <w:bCs/>
          <w:sz w:val="23"/>
          <w:szCs w:val="23"/>
        </w:rPr>
        <w:t xml:space="preserve">- </w:t>
      </w:r>
      <w:r w:rsidRPr="00F538F0">
        <w:rPr>
          <w:bCs/>
          <w:i/>
          <w:iCs/>
          <w:sz w:val="23"/>
          <w:szCs w:val="23"/>
        </w:rPr>
        <w:t>Oroonoko</w:t>
      </w:r>
    </w:p>
    <w:p w:rsidR="00427C0A" w:rsidRDefault="00664E08" w:rsidP="00664E08">
      <w:pPr>
        <w:spacing w:line="276" w:lineRule="auto"/>
        <w:jc w:val="both"/>
        <w:rPr>
          <w:bCs/>
        </w:rPr>
      </w:pPr>
      <w:r w:rsidRPr="00664E08">
        <w:rPr>
          <w:bCs/>
        </w:rPr>
        <w:t xml:space="preserve">Daniel Defoe – </w:t>
      </w:r>
      <w:r w:rsidRPr="00427C0A">
        <w:rPr>
          <w:bCs/>
          <w:i/>
        </w:rPr>
        <w:t>Robinson Crusoe</w:t>
      </w:r>
      <w:r w:rsidRPr="00664E08">
        <w:rPr>
          <w:bCs/>
        </w:rPr>
        <w:t xml:space="preserve"> </w:t>
      </w:r>
    </w:p>
    <w:p w:rsidR="00664E08" w:rsidRDefault="00664E08" w:rsidP="00664E08">
      <w:pPr>
        <w:spacing w:line="276" w:lineRule="auto"/>
        <w:jc w:val="both"/>
        <w:rPr>
          <w:bCs/>
        </w:rPr>
      </w:pPr>
      <w:r>
        <w:rPr>
          <w:bCs/>
        </w:rPr>
        <w:t xml:space="preserve">Samuel Richardson- </w:t>
      </w:r>
      <w:r w:rsidRPr="00427C0A">
        <w:rPr>
          <w:bCs/>
          <w:i/>
        </w:rPr>
        <w:t>Pamela</w:t>
      </w:r>
    </w:p>
    <w:p w:rsidR="009B31BA" w:rsidRDefault="00664E08" w:rsidP="00664E08">
      <w:pPr>
        <w:spacing w:line="276" w:lineRule="auto"/>
        <w:jc w:val="both"/>
        <w:rPr>
          <w:bCs/>
        </w:rPr>
      </w:pPr>
      <w:r w:rsidRPr="00664E08">
        <w:rPr>
          <w:bCs/>
        </w:rPr>
        <w:t xml:space="preserve">Henry Fielding – </w:t>
      </w:r>
      <w:r w:rsidRPr="00A433FD">
        <w:rPr>
          <w:bCs/>
          <w:i/>
        </w:rPr>
        <w:t>Joseph Andrews</w:t>
      </w:r>
      <w:r w:rsidRPr="00664E08">
        <w:rPr>
          <w:bCs/>
        </w:rPr>
        <w:t xml:space="preserve"> </w:t>
      </w:r>
    </w:p>
    <w:p w:rsidR="0094153E" w:rsidRDefault="0094153E" w:rsidP="00664E08">
      <w:pPr>
        <w:spacing w:line="276" w:lineRule="auto"/>
        <w:jc w:val="both"/>
        <w:rPr>
          <w:bCs/>
          <w:i/>
        </w:rPr>
      </w:pPr>
      <w:r>
        <w:rPr>
          <w:bCs/>
        </w:rPr>
        <w:t>Jane Austen</w:t>
      </w:r>
      <w:r w:rsidRPr="00664E08">
        <w:rPr>
          <w:bCs/>
        </w:rPr>
        <w:t>–</w:t>
      </w:r>
      <w:r>
        <w:rPr>
          <w:bCs/>
        </w:rPr>
        <w:t xml:space="preserve"> </w:t>
      </w:r>
      <w:r w:rsidRPr="0094153E">
        <w:rPr>
          <w:bCs/>
          <w:i/>
        </w:rPr>
        <w:t>Pride and Prejudice</w:t>
      </w:r>
    </w:p>
    <w:p w:rsidR="008140C8" w:rsidRDefault="008140C8" w:rsidP="00664E08">
      <w:pPr>
        <w:spacing w:line="276" w:lineRule="auto"/>
        <w:jc w:val="both"/>
        <w:rPr>
          <w:bCs/>
        </w:rPr>
      </w:pPr>
    </w:p>
    <w:p w:rsidR="0017499C" w:rsidRDefault="0017499C" w:rsidP="00664E08">
      <w:pPr>
        <w:spacing w:line="276" w:lineRule="auto"/>
        <w:jc w:val="both"/>
        <w:rPr>
          <w:bCs/>
        </w:rPr>
      </w:pPr>
    </w:p>
    <w:p w:rsidR="00F97FD8" w:rsidRDefault="00F97FD8" w:rsidP="00664E08">
      <w:pPr>
        <w:spacing w:line="276" w:lineRule="auto"/>
        <w:jc w:val="both"/>
        <w:rPr>
          <w:bCs/>
        </w:rPr>
      </w:pPr>
    </w:p>
    <w:p w:rsidR="0094153E" w:rsidRPr="0094153E" w:rsidRDefault="0094153E" w:rsidP="00664E08">
      <w:pPr>
        <w:spacing w:line="276" w:lineRule="auto"/>
        <w:jc w:val="both"/>
        <w:rPr>
          <w:b/>
          <w:bCs/>
        </w:rPr>
      </w:pPr>
      <w:r w:rsidRPr="0094153E">
        <w:rPr>
          <w:b/>
          <w:bCs/>
        </w:rPr>
        <w:t>Secondary Reading List</w:t>
      </w:r>
      <w:r>
        <w:rPr>
          <w:b/>
          <w:bCs/>
        </w:rPr>
        <w:t>:</w:t>
      </w:r>
    </w:p>
    <w:p w:rsidR="009B31BA" w:rsidRDefault="009B31BA" w:rsidP="009B31BA">
      <w:pPr>
        <w:spacing w:line="276" w:lineRule="auto"/>
        <w:jc w:val="both"/>
        <w:rPr>
          <w:bCs/>
        </w:rPr>
      </w:pPr>
      <w:r w:rsidRPr="009B31BA">
        <w:rPr>
          <w:bCs/>
        </w:rPr>
        <w:t xml:space="preserve">Abrams, M. H. and Others, eds., </w:t>
      </w:r>
      <w:r w:rsidRPr="0094153E">
        <w:rPr>
          <w:bCs/>
          <w:i/>
        </w:rPr>
        <w:t>The Norton Anthology of English Literature,</w:t>
      </w:r>
      <w:r w:rsidRPr="009B31BA">
        <w:rPr>
          <w:bCs/>
        </w:rPr>
        <w:t xml:space="preserve"> vol. 1 (New York: W. W. Norton and Company, 1979)</w:t>
      </w:r>
    </w:p>
    <w:p w:rsidR="009B31BA" w:rsidRDefault="00427C0A" w:rsidP="00F97FD8">
      <w:pPr>
        <w:spacing w:line="276" w:lineRule="auto"/>
        <w:jc w:val="both"/>
        <w:rPr>
          <w:sz w:val="23"/>
          <w:szCs w:val="23"/>
        </w:rPr>
      </w:pPr>
      <w:r>
        <w:rPr>
          <w:sz w:val="23"/>
          <w:szCs w:val="23"/>
        </w:rPr>
        <w:t>Ian Watt</w:t>
      </w:r>
      <w:r w:rsidR="00D1183F">
        <w:rPr>
          <w:sz w:val="23"/>
          <w:szCs w:val="23"/>
        </w:rPr>
        <w:t>,</w:t>
      </w:r>
      <w:r>
        <w:rPr>
          <w:sz w:val="23"/>
          <w:szCs w:val="23"/>
        </w:rPr>
        <w:t xml:space="preserve"> </w:t>
      </w:r>
      <w:r>
        <w:rPr>
          <w:i/>
          <w:iCs/>
          <w:sz w:val="23"/>
          <w:szCs w:val="23"/>
        </w:rPr>
        <w:t>The Rise of the Novel</w:t>
      </w:r>
      <w:r>
        <w:rPr>
          <w:sz w:val="23"/>
          <w:szCs w:val="23"/>
        </w:rPr>
        <w:t>.</w:t>
      </w:r>
    </w:p>
    <w:p w:rsidR="00D1183F" w:rsidRPr="00F97FD8" w:rsidRDefault="00D1183F" w:rsidP="00F97FD8">
      <w:pPr>
        <w:spacing w:line="276" w:lineRule="auto"/>
        <w:jc w:val="both"/>
        <w:rPr>
          <w:bCs/>
        </w:rPr>
      </w:pPr>
      <w:r>
        <w:rPr>
          <w:bCs/>
        </w:rPr>
        <w:t xml:space="preserve">Terry Eagleton, </w:t>
      </w:r>
      <w:r w:rsidRPr="00D1183F">
        <w:rPr>
          <w:bCs/>
          <w:i/>
        </w:rPr>
        <w:t>The English Novel</w:t>
      </w:r>
      <w:r>
        <w:rPr>
          <w:bCs/>
        </w:rPr>
        <w:t xml:space="preserve">. </w:t>
      </w:r>
    </w:p>
    <w:p w:rsidR="009B31BA" w:rsidRDefault="009B31BA" w:rsidP="00950436">
      <w:pPr>
        <w:spacing w:line="276" w:lineRule="auto"/>
        <w:jc w:val="center"/>
        <w:rPr>
          <w:b/>
        </w:rPr>
      </w:pPr>
    </w:p>
    <w:p w:rsidR="008C30F2" w:rsidRPr="006A1A3B" w:rsidRDefault="008C30F2" w:rsidP="00950436">
      <w:pPr>
        <w:spacing w:line="276" w:lineRule="auto"/>
        <w:jc w:val="center"/>
        <w:rPr>
          <w:b/>
        </w:rPr>
      </w:pPr>
      <w:r w:rsidRPr="006A1A3B">
        <w:rPr>
          <w:b/>
        </w:rPr>
        <w:t>Weekly Schedule</w:t>
      </w:r>
    </w:p>
    <w:p w:rsidR="006A1A3B" w:rsidRPr="00950436" w:rsidRDefault="006A1A3B" w:rsidP="006A1A3B">
      <w:pPr>
        <w:spacing w:line="276" w:lineRule="auto"/>
      </w:pPr>
    </w:p>
    <w:tbl>
      <w:tblPr>
        <w:tblW w:w="10013" w:type="dxa"/>
        <w:tblInd w:w="-35" w:type="dxa"/>
        <w:tblLayout w:type="fixed"/>
        <w:tblCellMar>
          <w:top w:w="55" w:type="dxa"/>
          <w:left w:w="55" w:type="dxa"/>
          <w:bottom w:w="55" w:type="dxa"/>
          <w:right w:w="55" w:type="dxa"/>
        </w:tblCellMar>
        <w:tblLook w:val="0000" w:firstRow="0" w:lastRow="0" w:firstColumn="0" w:lastColumn="0" w:noHBand="0" w:noVBand="0"/>
      </w:tblPr>
      <w:tblGrid>
        <w:gridCol w:w="1154"/>
        <w:gridCol w:w="5056"/>
        <w:gridCol w:w="3803"/>
      </w:tblGrid>
      <w:tr w:rsidR="00464744" w:rsidRPr="00950436" w:rsidTr="00D3347B">
        <w:tc>
          <w:tcPr>
            <w:tcW w:w="1154" w:type="dxa"/>
            <w:tcBorders>
              <w:top w:val="single" w:sz="1" w:space="0" w:color="000000"/>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bCs/>
              </w:rPr>
            </w:pPr>
            <w:r w:rsidRPr="00950436">
              <w:rPr>
                <w:rFonts w:ascii="Times New Roman" w:hAnsi="Times New Roman"/>
                <w:bCs/>
              </w:rPr>
              <w:t>Week</w:t>
            </w:r>
          </w:p>
        </w:tc>
        <w:tc>
          <w:tcPr>
            <w:tcW w:w="5056" w:type="dxa"/>
            <w:tcBorders>
              <w:top w:val="single" w:sz="1" w:space="0" w:color="000000"/>
              <w:left w:val="single" w:sz="1" w:space="0" w:color="000000"/>
              <w:bottom w:val="single" w:sz="1" w:space="0" w:color="000000"/>
            </w:tcBorders>
          </w:tcPr>
          <w:p w:rsidR="00464744" w:rsidRPr="00950436" w:rsidRDefault="00D018C2" w:rsidP="00950436">
            <w:pPr>
              <w:autoSpaceDE w:val="0"/>
              <w:spacing w:line="276" w:lineRule="auto"/>
              <w:jc w:val="center"/>
              <w:rPr>
                <w:rFonts w:eastAsia="IBOCLA+TimesNewRoman"/>
                <w:bCs/>
              </w:rPr>
            </w:pPr>
            <w:r>
              <w:rPr>
                <w:rFonts w:eastAsia="IBOCLA+TimesNewRoman"/>
                <w:bCs/>
              </w:rPr>
              <w:t>Topic</w:t>
            </w:r>
          </w:p>
        </w:tc>
        <w:tc>
          <w:tcPr>
            <w:tcW w:w="3803" w:type="dxa"/>
            <w:tcBorders>
              <w:top w:val="single" w:sz="1" w:space="0" w:color="000000"/>
              <w:left w:val="single" w:sz="1" w:space="0" w:color="000000"/>
              <w:bottom w:val="single" w:sz="1" w:space="0" w:color="000000"/>
              <w:right w:val="single" w:sz="1" w:space="0" w:color="000000"/>
            </w:tcBorders>
          </w:tcPr>
          <w:p w:rsidR="00464744" w:rsidRPr="00950436" w:rsidRDefault="00464744" w:rsidP="00950436">
            <w:pPr>
              <w:spacing w:line="276" w:lineRule="auto"/>
              <w:jc w:val="center"/>
              <w:rPr>
                <w:rFonts w:eastAsia="IBOCLA+TimesNewRoman"/>
                <w:bCs/>
              </w:rPr>
            </w:pP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1</w:t>
            </w:r>
          </w:p>
        </w:tc>
        <w:tc>
          <w:tcPr>
            <w:tcW w:w="5056" w:type="dxa"/>
            <w:tcBorders>
              <w:left w:val="single" w:sz="1" w:space="0" w:color="000000"/>
              <w:bottom w:val="single" w:sz="1" w:space="0" w:color="000000"/>
            </w:tcBorders>
          </w:tcPr>
          <w:p w:rsidR="00464744" w:rsidRPr="00950436" w:rsidRDefault="00D018C2" w:rsidP="000D30B4">
            <w:pPr>
              <w:pStyle w:val="TableContents"/>
              <w:spacing w:line="276" w:lineRule="auto"/>
              <w:rPr>
                <w:rFonts w:ascii="Times New Roman" w:hAnsi="Times New Roman"/>
              </w:rPr>
            </w:pPr>
            <w:r>
              <w:t xml:space="preserve">What is </w:t>
            </w:r>
            <w:r w:rsidR="000D30B4">
              <w:t>novel</w:t>
            </w:r>
            <w:r>
              <w:t xml:space="preserve">? </w:t>
            </w:r>
            <w:r w:rsidR="000D30B4">
              <w:t xml:space="preserve">How does it differ from </w:t>
            </w:r>
            <w:r w:rsidR="005427EF">
              <w:t xml:space="preserve">the </w:t>
            </w:r>
            <w:r w:rsidR="000D30B4">
              <w:t>earlier genres? What are the reasons of the rise of the novel?</w:t>
            </w:r>
            <w:r w:rsidR="00F538F0">
              <w:t xml:space="preserve"> An overview of the genre and the 18</w:t>
            </w:r>
            <w:r w:rsidR="00F538F0" w:rsidRPr="00F538F0">
              <w:rPr>
                <w:vertAlign w:val="superscript"/>
              </w:rPr>
              <w:t>th</w:t>
            </w:r>
            <w:r w:rsidR="00F538F0">
              <w:t xml:space="preserve"> century</w:t>
            </w:r>
            <w:r>
              <w:t xml:space="preserve"> </w:t>
            </w:r>
          </w:p>
        </w:tc>
        <w:tc>
          <w:tcPr>
            <w:tcW w:w="3803" w:type="dxa"/>
            <w:tcBorders>
              <w:left w:val="single" w:sz="1" w:space="0" w:color="000000"/>
              <w:bottom w:val="single" w:sz="1" w:space="0" w:color="000000"/>
              <w:right w:val="single" w:sz="1" w:space="0" w:color="000000"/>
            </w:tcBorders>
          </w:tcPr>
          <w:p w:rsidR="00464744" w:rsidRPr="00950436" w:rsidRDefault="007505CE" w:rsidP="00950436">
            <w:pPr>
              <w:pStyle w:val="TableContents"/>
              <w:spacing w:line="276" w:lineRule="auto"/>
              <w:rPr>
                <w:rFonts w:ascii="Times New Roman" w:hAnsi="Times New Roman"/>
              </w:rPr>
            </w:pPr>
            <w:r>
              <w:rPr>
                <w:rFonts w:ascii="Times New Roman" w:hAnsi="Times New Roman"/>
              </w:rPr>
              <w:t>YY</w:t>
            </w: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2</w:t>
            </w:r>
          </w:p>
        </w:tc>
        <w:tc>
          <w:tcPr>
            <w:tcW w:w="5056" w:type="dxa"/>
            <w:tcBorders>
              <w:left w:val="single" w:sz="1" w:space="0" w:color="000000"/>
              <w:bottom w:val="single" w:sz="1" w:space="0" w:color="000000"/>
            </w:tcBorders>
          </w:tcPr>
          <w:p w:rsidR="00106BD6" w:rsidRPr="00D34A63" w:rsidRDefault="00F538F0" w:rsidP="00F538F0">
            <w:pPr>
              <w:pStyle w:val="TableContents"/>
              <w:spacing w:line="276" w:lineRule="auto"/>
              <w:rPr>
                <w:bCs/>
                <w:sz w:val="23"/>
                <w:szCs w:val="23"/>
              </w:rPr>
            </w:pPr>
            <w:r>
              <w:t xml:space="preserve"> </w:t>
            </w:r>
            <w:r w:rsidRPr="00F538F0">
              <w:rPr>
                <w:bCs/>
                <w:sz w:val="23"/>
                <w:szCs w:val="23"/>
              </w:rPr>
              <w:t xml:space="preserve">Aphra </w:t>
            </w:r>
            <w:proofErr w:type="spellStart"/>
            <w:r w:rsidRPr="00F538F0">
              <w:rPr>
                <w:bCs/>
                <w:sz w:val="23"/>
                <w:szCs w:val="23"/>
              </w:rPr>
              <w:t>Behn’s</w:t>
            </w:r>
            <w:proofErr w:type="spellEnd"/>
            <w:r w:rsidRPr="00F538F0">
              <w:rPr>
                <w:bCs/>
                <w:sz w:val="23"/>
                <w:szCs w:val="23"/>
              </w:rPr>
              <w:t xml:space="preserve"> </w:t>
            </w:r>
            <w:r w:rsidRPr="00F538F0">
              <w:rPr>
                <w:bCs/>
                <w:i/>
                <w:iCs/>
                <w:sz w:val="23"/>
                <w:szCs w:val="23"/>
              </w:rPr>
              <w:t>Oroonoko</w:t>
            </w:r>
            <w:r w:rsidRPr="00F538F0">
              <w:rPr>
                <w:bCs/>
                <w:sz w:val="23"/>
                <w:szCs w:val="23"/>
              </w:rPr>
              <w:t xml:space="preserve">, </w:t>
            </w:r>
            <w:r>
              <w:rPr>
                <w:bCs/>
                <w:sz w:val="23"/>
                <w:szCs w:val="23"/>
              </w:rPr>
              <w:t>The difference between novel and novella</w:t>
            </w:r>
            <w:r w:rsidR="0027645A">
              <w:rPr>
                <w:bCs/>
                <w:sz w:val="23"/>
                <w:szCs w:val="23"/>
              </w:rPr>
              <w:t xml:space="preserve">, novel and romance. </w:t>
            </w:r>
          </w:p>
        </w:tc>
        <w:tc>
          <w:tcPr>
            <w:tcW w:w="3803" w:type="dxa"/>
            <w:tcBorders>
              <w:left w:val="single" w:sz="1" w:space="0" w:color="000000"/>
              <w:bottom w:val="single" w:sz="1" w:space="0" w:color="000000"/>
              <w:right w:val="single" w:sz="1" w:space="0" w:color="000000"/>
            </w:tcBorders>
          </w:tcPr>
          <w:p w:rsidR="00464744" w:rsidRPr="00950436" w:rsidRDefault="007505CE" w:rsidP="00950436">
            <w:pPr>
              <w:pStyle w:val="TableContents"/>
              <w:spacing w:line="276" w:lineRule="auto"/>
              <w:rPr>
                <w:rFonts w:ascii="Times New Roman" w:hAnsi="Times New Roman"/>
              </w:rPr>
            </w:pPr>
            <w:r>
              <w:rPr>
                <w:rFonts w:ascii="Times New Roman" w:hAnsi="Times New Roman"/>
              </w:rPr>
              <w:t>YY</w:t>
            </w: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3</w:t>
            </w:r>
          </w:p>
        </w:tc>
        <w:tc>
          <w:tcPr>
            <w:tcW w:w="5056" w:type="dxa"/>
            <w:tcBorders>
              <w:left w:val="single" w:sz="1" w:space="0" w:color="000000"/>
              <w:bottom w:val="single" w:sz="1" w:space="0" w:color="000000"/>
            </w:tcBorders>
          </w:tcPr>
          <w:p w:rsidR="00464744" w:rsidRPr="00950436" w:rsidRDefault="00F538F0" w:rsidP="00106BD6">
            <w:pPr>
              <w:pStyle w:val="TableContents"/>
              <w:spacing w:line="276" w:lineRule="auto"/>
              <w:rPr>
                <w:rFonts w:ascii="Times New Roman" w:hAnsi="Times New Roman"/>
              </w:rPr>
            </w:pPr>
            <w:r>
              <w:rPr>
                <w:sz w:val="23"/>
                <w:szCs w:val="23"/>
              </w:rPr>
              <w:t>The</w:t>
            </w:r>
            <w:r w:rsidRPr="00F538F0">
              <w:rPr>
                <w:sz w:val="23"/>
                <w:szCs w:val="23"/>
              </w:rPr>
              <w:t xml:space="preserve"> literary importance and the critical appreciation of</w:t>
            </w:r>
            <w:r>
              <w:rPr>
                <w:sz w:val="23"/>
                <w:szCs w:val="23"/>
              </w:rPr>
              <w:t xml:space="preserve"> </w:t>
            </w:r>
            <w:r w:rsidRPr="00F538F0">
              <w:rPr>
                <w:i/>
                <w:sz w:val="23"/>
                <w:szCs w:val="23"/>
              </w:rPr>
              <w:t>Oroonoko</w:t>
            </w:r>
          </w:p>
        </w:tc>
        <w:tc>
          <w:tcPr>
            <w:tcW w:w="3803" w:type="dxa"/>
            <w:tcBorders>
              <w:left w:val="single" w:sz="1" w:space="0" w:color="000000"/>
              <w:bottom w:val="single" w:sz="1" w:space="0" w:color="000000"/>
              <w:right w:val="single" w:sz="1" w:space="0" w:color="000000"/>
            </w:tcBorders>
          </w:tcPr>
          <w:p w:rsidR="00464744" w:rsidRPr="00950436" w:rsidRDefault="007505CE" w:rsidP="0061022E">
            <w:pPr>
              <w:pStyle w:val="TableContents"/>
              <w:spacing w:line="276" w:lineRule="auto"/>
              <w:rPr>
                <w:rFonts w:ascii="Times New Roman" w:hAnsi="Times New Roman"/>
              </w:rPr>
            </w:pPr>
            <w:r>
              <w:rPr>
                <w:rFonts w:ascii="Times New Roman" w:hAnsi="Times New Roman"/>
              </w:rPr>
              <w:t>UE</w:t>
            </w: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4</w:t>
            </w:r>
          </w:p>
        </w:tc>
        <w:tc>
          <w:tcPr>
            <w:tcW w:w="5056" w:type="dxa"/>
            <w:tcBorders>
              <w:left w:val="single" w:sz="1" w:space="0" w:color="000000"/>
              <w:bottom w:val="single" w:sz="1" w:space="0" w:color="000000"/>
            </w:tcBorders>
          </w:tcPr>
          <w:p w:rsidR="00A433FD" w:rsidRDefault="00A433FD" w:rsidP="00A433FD">
            <w:pPr>
              <w:pStyle w:val="TableContents"/>
              <w:spacing w:line="276" w:lineRule="auto"/>
              <w:rPr>
                <w:bCs/>
                <w:sz w:val="23"/>
                <w:szCs w:val="23"/>
              </w:rPr>
            </w:pPr>
            <w:r w:rsidRPr="00A433FD">
              <w:rPr>
                <w:bCs/>
                <w:sz w:val="23"/>
                <w:szCs w:val="23"/>
              </w:rPr>
              <w:t xml:space="preserve">Daniel Defoe, </w:t>
            </w:r>
            <w:r w:rsidR="0027645A">
              <w:rPr>
                <w:bCs/>
                <w:sz w:val="23"/>
                <w:szCs w:val="23"/>
              </w:rPr>
              <w:t>the c</w:t>
            </w:r>
            <w:r>
              <w:rPr>
                <w:bCs/>
                <w:sz w:val="23"/>
                <w:szCs w:val="23"/>
              </w:rPr>
              <w:t>olonial background of the period</w:t>
            </w:r>
          </w:p>
          <w:p w:rsidR="00464744" w:rsidRPr="00A433FD" w:rsidRDefault="00A433FD" w:rsidP="00A433FD">
            <w:pPr>
              <w:pStyle w:val="TableContents"/>
              <w:spacing w:line="276" w:lineRule="auto"/>
              <w:rPr>
                <w:rFonts w:ascii="Times New Roman" w:hAnsi="Times New Roman"/>
              </w:rPr>
            </w:pPr>
            <w:r>
              <w:rPr>
                <w:sz w:val="23"/>
                <w:szCs w:val="23"/>
              </w:rPr>
              <w:t>Defoe’s</w:t>
            </w:r>
            <w:r w:rsidRPr="00A433FD">
              <w:rPr>
                <w:sz w:val="23"/>
                <w:szCs w:val="23"/>
              </w:rPr>
              <w:t xml:space="preserve"> literary importance and the critical appreciation of </w:t>
            </w:r>
            <w:r w:rsidRPr="00A433FD">
              <w:rPr>
                <w:bCs/>
                <w:i/>
                <w:iCs/>
                <w:sz w:val="23"/>
                <w:szCs w:val="23"/>
              </w:rPr>
              <w:t>Robinson Crusoe</w:t>
            </w:r>
          </w:p>
        </w:tc>
        <w:tc>
          <w:tcPr>
            <w:tcW w:w="3803" w:type="dxa"/>
            <w:tcBorders>
              <w:left w:val="single" w:sz="1" w:space="0" w:color="000000"/>
              <w:bottom w:val="single" w:sz="1" w:space="0" w:color="000000"/>
              <w:right w:val="single" w:sz="1" w:space="0" w:color="000000"/>
            </w:tcBorders>
          </w:tcPr>
          <w:p w:rsidR="00464744" w:rsidRPr="00950436" w:rsidRDefault="007505CE" w:rsidP="00950436">
            <w:pPr>
              <w:pStyle w:val="TableContents"/>
              <w:spacing w:line="276" w:lineRule="auto"/>
              <w:rPr>
                <w:rFonts w:ascii="Times New Roman" w:hAnsi="Times New Roman"/>
              </w:rPr>
            </w:pPr>
            <w:r>
              <w:rPr>
                <w:rFonts w:ascii="Times New Roman" w:hAnsi="Times New Roman"/>
              </w:rPr>
              <w:t>YY</w:t>
            </w: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5</w:t>
            </w:r>
          </w:p>
        </w:tc>
        <w:tc>
          <w:tcPr>
            <w:tcW w:w="5056" w:type="dxa"/>
            <w:tcBorders>
              <w:left w:val="single" w:sz="1" w:space="0" w:color="000000"/>
              <w:bottom w:val="single" w:sz="1" w:space="0" w:color="000000"/>
            </w:tcBorders>
          </w:tcPr>
          <w:p w:rsidR="00406382" w:rsidRPr="00950436" w:rsidRDefault="00A433FD" w:rsidP="00950436">
            <w:pPr>
              <w:pStyle w:val="TableContents"/>
              <w:spacing w:line="276" w:lineRule="auto"/>
              <w:rPr>
                <w:rFonts w:ascii="Times New Roman" w:hAnsi="Times New Roman"/>
              </w:rPr>
            </w:pPr>
            <w:r w:rsidRPr="00A433FD">
              <w:rPr>
                <w:rFonts w:ascii="Times New Roman" w:hAnsi="Times New Roman"/>
                <w:i/>
              </w:rPr>
              <w:t>Robinson Crusoe</w:t>
            </w:r>
            <w:r>
              <w:rPr>
                <w:rFonts w:ascii="Times New Roman" w:hAnsi="Times New Roman"/>
              </w:rPr>
              <w:t>, colonialism and environmentalism</w:t>
            </w:r>
          </w:p>
        </w:tc>
        <w:tc>
          <w:tcPr>
            <w:tcW w:w="3803" w:type="dxa"/>
            <w:tcBorders>
              <w:left w:val="single" w:sz="1" w:space="0" w:color="000000"/>
              <w:bottom w:val="single" w:sz="1" w:space="0" w:color="000000"/>
              <w:right w:val="single" w:sz="1" w:space="0" w:color="000000"/>
            </w:tcBorders>
          </w:tcPr>
          <w:p w:rsidR="00464744" w:rsidRPr="00950436" w:rsidRDefault="007505CE" w:rsidP="00950436">
            <w:pPr>
              <w:pStyle w:val="TableContents"/>
              <w:spacing w:line="276" w:lineRule="auto"/>
              <w:rPr>
                <w:rFonts w:ascii="Times New Roman" w:hAnsi="Times New Roman"/>
              </w:rPr>
            </w:pPr>
            <w:r>
              <w:rPr>
                <w:rFonts w:ascii="Times New Roman" w:hAnsi="Times New Roman"/>
              </w:rPr>
              <w:t>UE</w:t>
            </w: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6</w:t>
            </w:r>
          </w:p>
        </w:tc>
        <w:tc>
          <w:tcPr>
            <w:tcW w:w="5056" w:type="dxa"/>
            <w:tcBorders>
              <w:left w:val="single" w:sz="1" w:space="0" w:color="000000"/>
              <w:bottom w:val="single" w:sz="1" w:space="0" w:color="000000"/>
            </w:tcBorders>
          </w:tcPr>
          <w:p w:rsidR="00464744" w:rsidRDefault="00A433FD" w:rsidP="00950436">
            <w:pPr>
              <w:pStyle w:val="TableContents"/>
              <w:spacing w:line="276" w:lineRule="auto"/>
              <w:rPr>
                <w:rFonts w:ascii="Times New Roman" w:hAnsi="Times New Roman"/>
              </w:rPr>
            </w:pPr>
            <w:r>
              <w:rPr>
                <w:rFonts w:ascii="Times New Roman" w:hAnsi="Times New Roman"/>
              </w:rPr>
              <w:t xml:space="preserve">Samuel Richardson’s </w:t>
            </w:r>
            <w:r w:rsidRPr="00A433FD">
              <w:rPr>
                <w:rFonts w:ascii="Times New Roman" w:hAnsi="Times New Roman"/>
                <w:i/>
              </w:rPr>
              <w:t>Pamela</w:t>
            </w:r>
            <w:r>
              <w:rPr>
                <w:rFonts w:ascii="Times New Roman" w:hAnsi="Times New Roman"/>
              </w:rPr>
              <w:t>, Epistolary Novel</w:t>
            </w:r>
          </w:p>
          <w:p w:rsidR="00A433FD" w:rsidRPr="00A433FD" w:rsidRDefault="00A433FD" w:rsidP="00950436">
            <w:pPr>
              <w:pStyle w:val="TableContents"/>
              <w:spacing w:line="276" w:lineRule="auto"/>
              <w:rPr>
                <w:rFonts w:ascii="Times New Roman" w:hAnsi="Times New Roman"/>
              </w:rPr>
            </w:pPr>
            <w:r>
              <w:rPr>
                <w:rFonts w:ascii="Times New Roman" w:hAnsi="Times New Roman"/>
              </w:rPr>
              <w:t xml:space="preserve">Realist issues in </w:t>
            </w:r>
            <w:r w:rsidR="0027645A">
              <w:rPr>
                <w:rFonts w:ascii="Times New Roman" w:hAnsi="Times New Roman"/>
              </w:rPr>
              <w:t>the 18</w:t>
            </w:r>
            <w:r w:rsidR="0027645A" w:rsidRPr="0027645A">
              <w:rPr>
                <w:rFonts w:ascii="Times New Roman" w:hAnsi="Times New Roman"/>
                <w:vertAlign w:val="superscript"/>
              </w:rPr>
              <w:t>th</w:t>
            </w:r>
            <w:r w:rsidR="0027645A">
              <w:rPr>
                <w:rFonts w:ascii="Times New Roman" w:hAnsi="Times New Roman"/>
              </w:rPr>
              <w:t xml:space="preserve"> century </w:t>
            </w:r>
            <w:r>
              <w:rPr>
                <w:rFonts w:ascii="Times New Roman" w:hAnsi="Times New Roman"/>
              </w:rPr>
              <w:t>novel</w:t>
            </w:r>
          </w:p>
        </w:tc>
        <w:tc>
          <w:tcPr>
            <w:tcW w:w="3803" w:type="dxa"/>
            <w:tcBorders>
              <w:left w:val="single" w:sz="1" w:space="0" w:color="000000"/>
              <w:bottom w:val="single" w:sz="1" w:space="0" w:color="000000"/>
              <w:right w:val="single" w:sz="1" w:space="0" w:color="000000"/>
            </w:tcBorders>
          </w:tcPr>
          <w:p w:rsidR="00464744" w:rsidRPr="00950436" w:rsidRDefault="007505CE" w:rsidP="00406382">
            <w:pPr>
              <w:spacing w:line="276" w:lineRule="auto"/>
              <w:jc w:val="both"/>
            </w:pPr>
            <w:r>
              <w:t>YY</w:t>
            </w: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7</w:t>
            </w:r>
          </w:p>
        </w:tc>
        <w:tc>
          <w:tcPr>
            <w:tcW w:w="5056" w:type="dxa"/>
            <w:tcBorders>
              <w:left w:val="single" w:sz="1" w:space="0" w:color="000000"/>
              <w:bottom w:val="single" w:sz="1" w:space="0" w:color="000000"/>
            </w:tcBorders>
          </w:tcPr>
          <w:p w:rsidR="007C4D40" w:rsidRDefault="00A433FD" w:rsidP="00950436">
            <w:pPr>
              <w:pStyle w:val="TableContents"/>
              <w:spacing w:line="276" w:lineRule="auto"/>
              <w:rPr>
                <w:rFonts w:ascii="Times New Roman" w:hAnsi="Times New Roman"/>
              </w:rPr>
            </w:pPr>
            <w:r w:rsidRPr="00A433FD">
              <w:rPr>
                <w:rFonts w:ascii="Times New Roman" w:hAnsi="Times New Roman"/>
                <w:i/>
              </w:rPr>
              <w:t>Pamela</w:t>
            </w:r>
            <w:r>
              <w:rPr>
                <w:rFonts w:ascii="Times New Roman" w:hAnsi="Times New Roman"/>
              </w:rPr>
              <w:t xml:space="preserve"> and social aspects in the 18</w:t>
            </w:r>
            <w:r w:rsidRPr="00A433FD">
              <w:rPr>
                <w:rFonts w:ascii="Times New Roman" w:hAnsi="Times New Roman"/>
                <w:vertAlign w:val="superscript"/>
              </w:rPr>
              <w:t>th</w:t>
            </w:r>
            <w:r>
              <w:rPr>
                <w:rFonts w:ascii="Times New Roman" w:hAnsi="Times New Roman"/>
              </w:rPr>
              <w:t xml:space="preserve"> century </w:t>
            </w:r>
          </w:p>
          <w:p w:rsidR="00A433FD" w:rsidRPr="00950436" w:rsidRDefault="00A433FD" w:rsidP="00950436">
            <w:pPr>
              <w:pStyle w:val="TableContents"/>
              <w:spacing w:line="276" w:lineRule="auto"/>
              <w:rPr>
                <w:rFonts w:ascii="Times New Roman" w:hAnsi="Times New Roman"/>
              </w:rPr>
            </w:pPr>
            <w:r>
              <w:rPr>
                <w:rFonts w:ascii="Times New Roman" w:hAnsi="Times New Roman"/>
              </w:rPr>
              <w:t xml:space="preserve">Androcentric view and feminist reaction against </w:t>
            </w:r>
            <w:r w:rsidR="00F0616A">
              <w:rPr>
                <w:rFonts w:ascii="Times New Roman" w:hAnsi="Times New Roman"/>
              </w:rPr>
              <w:t>constructed identities</w:t>
            </w:r>
          </w:p>
        </w:tc>
        <w:tc>
          <w:tcPr>
            <w:tcW w:w="3803" w:type="dxa"/>
            <w:tcBorders>
              <w:left w:val="single" w:sz="1" w:space="0" w:color="000000"/>
              <w:bottom w:val="single" w:sz="1" w:space="0" w:color="000000"/>
              <w:right w:val="single" w:sz="1" w:space="0" w:color="000000"/>
            </w:tcBorders>
          </w:tcPr>
          <w:p w:rsidR="00464744" w:rsidRPr="00950436" w:rsidRDefault="007505CE" w:rsidP="00950436">
            <w:pPr>
              <w:pStyle w:val="TableContents"/>
              <w:spacing w:line="276" w:lineRule="auto"/>
              <w:rPr>
                <w:rFonts w:ascii="Times New Roman" w:hAnsi="Times New Roman"/>
              </w:rPr>
            </w:pPr>
            <w:r>
              <w:rPr>
                <w:rFonts w:ascii="Times New Roman" w:hAnsi="Times New Roman"/>
              </w:rPr>
              <w:t>UE</w:t>
            </w: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8</w:t>
            </w:r>
          </w:p>
        </w:tc>
        <w:tc>
          <w:tcPr>
            <w:tcW w:w="5056" w:type="dxa"/>
            <w:tcBorders>
              <w:left w:val="single" w:sz="1" w:space="0" w:color="000000"/>
              <w:bottom w:val="single" w:sz="1" w:space="0" w:color="000000"/>
            </w:tcBorders>
          </w:tcPr>
          <w:p w:rsidR="00464744" w:rsidRPr="00950436" w:rsidRDefault="00A4041A" w:rsidP="00950436">
            <w:pPr>
              <w:pStyle w:val="TableContents"/>
              <w:spacing w:line="276" w:lineRule="auto"/>
              <w:rPr>
                <w:rFonts w:ascii="Times New Roman" w:hAnsi="Times New Roman"/>
              </w:rPr>
            </w:pPr>
            <w:r w:rsidRPr="00950436">
              <w:rPr>
                <w:rFonts w:ascii="Times New Roman" w:hAnsi="Times New Roman"/>
              </w:rPr>
              <w:t>Mid-Term Exam</w:t>
            </w:r>
          </w:p>
        </w:tc>
        <w:tc>
          <w:tcPr>
            <w:tcW w:w="3803" w:type="dxa"/>
            <w:tcBorders>
              <w:left w:val="single" w:sz="1" w:space="0" w:color="000000"/>
              <w:bottom w:val="single" w:sz="1" w:space="0" w:color="000000"/>
              <w:right w:val="single" w:sz="1" w:space="0" w:color="000000"/>
            </w:tcBorders>
          </w:tcPr>
          <w:p w:rsidR="00464744" w:rsidRPr="00950436" w:rsidRDefault="00464744" w:rsidP="00950436">
            <w:pPr>
              <w:pStyle w:val="TableContents"/>
              <w:spacing w:line="276" w:lineRule="auto"/>
              <w:rPr>
                <w:rFonts w:ascii="Times New Roman" w:hAnsi="Times New Roman"/>
              </w:rPr>
            </w:pP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9</w:t>
            </w:r>
          </w:p>
        </w:tc>
        <w:tc>
          <w:tcPr>
            <w:tcW w:w="5056" w:type="dxa"/>
            <w:tcBorders>
              <w:left w:val="single" w:sz="1" w:space="0" w:color="000000"/>
              <w:bottom w:val="single" w:sz="1" w:space="0" w:color="000000"/>
            </w:tcBorders>
          </w:tcPr>
          <w:p w:rsidR="00F0616A" w:rsidRDefault="00F0616A" w:rsidP="00F0616A">
            <w:pPr>
              <w:spacing w:line="276" w:lineRule="auto"/>
              <w:jc w:val="both"/>
              <w:rPr>
                <w:bCs/>
              </w:rPr>
            </w:pPr>
            <w:r>
              <w:rPr>
                <w:bCs/>
              </w:rPr>
              <w:t xml:space="preserve">Henry Fielding’s Preface to </w:t>
            </w:r>
            <w:r w:rsidRPr="00A433FD">
              <w:rPr>
                <w:bCs/>
                <w:i/>
              </w:rPr>
              <w:t>Joseph Andrews</w:t>
            </w:r>
            <w:r w:rsidRPr="00664E08">
              <w:rPr>
                <w:bCs/>
              </w:rPr>
              <w:t xml:space="preserve"> </w:t>
            </w:r>
          </w:p>
          <w:p w:rsidR="007C4D40" w:rsidRPr="00F0616A" w:rsidRDefault="00F0616A" w:rsidP="00F0616A">
            <w:pPr>
              <w:spacing w:line="276" w:lineRule="auto"/>
              <w:jc w:val="both"/>
              <w:rPr>
                <w:bCs/>
              </w:rPr>
            </w:pPr>
            <w:r>
              <w:rPr>
                <w:bCs/>
              </w:rPr>
              <w:t>Development in the genre of novel</w:t>
            </w:r>
          </w:p>
        </w:tc>
        <w:tc>
          <w:tcPr>
            <w:tcW w:w="3803" w:type="dxa"/>
            <w:tcBorders>
              <w:left w:val="single" w:sz="1" w:space="0" w:color="000000"/>
              <w:bottom w:val="single" w:sz="1" w:space="0" w:color="000000"/>
              <w:right w:val="single" w:sz="1" w:space="0" w:color="000000"/>
            </w:tcBorders>
          </w:tcPr>
          <w:p w:rsidR="00464744" w:rsidRPr="00950436" w:rsidRDefault="007505CE" w:rsidP="007C4D40">
            <w:pPr>
              <w:pStyle w:val="TableContents"/>
              <w:spacing w:line="276" w:lineRule="auto"/>
              <w:rPr>
                <w:rFonts w:ascii="Times New Roman" w:hAnsi="Times New Roman"/>
              </w:rPr>
            </w:pPr>
            <w:r>
              <w:rPr>
                <w:rFonts w:ascii="Times New Roman" w:hAnsi="Times New Roman"/>
              </w:rPr>
              <w:t>YY</w:t>
            </w: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10</w:t>
            </w:r>
          </w:p>
        </w:tc>
        <w:tc>
          <w:tcPr>
            <w:tcW w:w="5056" w:type="dxa"/>
            <w:tcBorders>
              <w:left w:val="single" w:sz="1" w:space="0" w:color="000000"/>
              <w:bottom w:val="single" w:sz="1" w:space="0" w:color="000000"/>
            </w:tcBorders>
          </w:tcPr>
          <w:p w:rsidR="00CF24F2" w:rsidRPr="00950436" w:rsidRDefault="00F0616A" w:rsidP="00950436">
            <w:pPr>
              <w:pStyle w:val="TableContents"/>
              <w:spacing w:line="276" w:lineRule="auto"/>
              <w:rPr>
                <w:rFonts w:ascii="Times New Roman" w:hAnsi="Times New Roman"/>
              </w:rPr>
            </w:pPr>
            <w:r w:rsidRPr="00F0616A">
              <w:rPr>
                <w:rFonts w:ascii="Times New Roman" w:hAnsi="Times New Roman"/>
                <w:i/>
              </w:rPr>
              <w:t>Joseph Andrews</w:t>
            </w:r>
            <w:r>
              <w:rPr>
                <w:rFonts w:ascii="Times New Roman" w:hAnsi="Times New Roman"/>
              </w:rPr>
              <w:t xml:space="preserve"> and its critical appreciation</w:t>
            </w:r>
          </w:p>
        </w:tc>
        <w:tc>
          <w:tcPr>
            <w:tcW w:w="3803" w:type="dxa"/>
            <w:tcBorders>
              <w:left w:val="single" w:sz="1" w:space="0" w:color="000000"/>
              <w:bottom w:val="single" w:sz="1" w:space="0" w:color="000000"/>
              <w:right w:val="single" w:sz="1" w:space="0" w:color="000000"/>
            </w:tcBorders>
          </w:tcPr>
          <w:p w:rsidR="00464744" w:rsidRPr="00950436" w:rsidRDefault="007505CE" w:rsidP="00CF24F2">
            <w:pPr>
              <w:pStyle w:val="TableContents"/>
              <w:spacing w:line="276" w:lineRule="auto"/>
              <w:rPr>
                <w:rFonts w:ascii="Times New Roman" w:hAnsi="Times New Roman"/>
              </w:rPr>
            </w:pPr>
            <w:r>
              <w:rPr>
                <w:rFonts w:ascii="Times New Roman" w:hAnsi="Times New Roman"/>
              </w:rPr>
              <w:t>UE</w:t>
            </w:r>
          </w:p>
        </w:tc>
      </w:tr>
      <w:tr w:rsidR="00464744" w:rsidRPr="00950436" w:rsidTr="00D3347B">
        <w:tc>
          <w:tcPr>
            <w:tcW w:w="1154" w:type="dxa"/>
            <w:tcBorders>
              <w:left w:val="single" w:sz="1" w:space="0" w:color="000000"/>
              <w:bottom w:val="single" w:sz="1" w:space="0" w:color="000000"/>
            </w:tcBorders>
          </w:tcPr>
          <w:p w:rsidR="00464744" w:rsidRPr="00950436" w:rsidRDefault="00464744" w:rsidP="00950436">
            <w:pPr>
              <w:pStyle w:val="TableContents"/>
              <w:spacing w:line="276" w:lineRule="auto"/>
              <w:jc w:val="center"/>
              <w:rPr>
                <w:rFonts w:ascii="Times New Roman" w:hAnsi="Times New Roman"/>
              </w:rPr>
            </w:pPr>
            <w:r w:rsidRPr="00950436">
              <w:rPr>
                <w:rFonts w:ascii="Times New Roman" w:hAnsi="Times New Roman"/>
              </w:rPr>
              <w:t>11</w:t>
            </w:r>
          </w:p>
        </w:tc>
        <w:tc>
          <w:tcPr>
            <w:tcW w:w="5056" w:type="dxa"/>
            <w:tcBorders>
              <w:left w:val="single" w:sz="1" w:space="0" w:color="000000"/>
              <w:bottom w:val="single" w:sz="1" w:space="0" w:color="000000"/>
            </w:tcBorders>
          </w:tcPr>
          <w:p w:rsidR="00464744" w:rsidRPr="00D34A63" w:rsidRDefault="00D34A63" w:rsidP="00950436">
            <w:pPr>
              <w:spacing w:line="276" w:lineRule="auto"/>
              <w:jc w:val="both"/>
            </w:pPr>
            <w:r w:rsidRPr="00D34A63">
              <w:rPr>
                <w:i/>
              </w:rPr>
              <w:t xml:space="preserve">Joseph Andrews </w:t>
            </w:r>
            <w:r>
              <w:t>A Semiotic Reading of the Novel</w:t>
            </w:r>
          </w:p>
        </w:tc>
        <w:tc>
          <w:tcPr>
            <w:tcW w:w="3803" w:type="dxa"/>
            <w:tcBorders>
              <w:left w:val="single" w:sz="1" w:space="0" w:color="000000"/>
              <w:bottom w:val="single" w:sz="1" w:space="0" w:color="000000"/>
              <w:right w:val="single" w:sz="1" w:space="0" w:color="000000"/>
            </w:tcBorders>
          </w:tcPr>
          <w:p w:rsidR="00CF24F2" w:rsidRPr="00950436" w:rsidRDefault="007505CE" w:rsidP="00950436">
            <w:pPr>
              <w:pStyle w:val="TableContents"/>
              <w:spacing w:line="276" w:lineRule="auto"/>
              <w:rPr>
                <w:rFonts w:ascii="Times New Roman" w:hAnsi="Times New Roman"/>
              </w:rPr>
            </w:pPr>
            <w:r>
              <w:rPr>
                <w:rFonts w:ascii="Times New Roman" w:hAnsi="Times New Roman"/>
              </w:rPr>
              <w:t>YY</w:t>
            </w:r>
          </w:p>
        </w:tc>
      </w:tr>
      <w:tr w:rsidR="00D34A63" w:rsidRPr="00950436" w:rsidTr="00D3347B">
        <w:tc>
          <w:tcPr>
            <w:tcW w:w="1154" w:type="dxa"/>
            <w:tcBorders>
              <w:left w:val="single" w:sz="1" w:space="0" w:color="000000"/>
              <w:bottom w:val="single" w:sz="1" w:space="0" w:color="000000"/>
            </w:tcBorders>
          </w:tcPr>
          <w:p w:rsidR="00D34A63" w:rsidRPr="00950436" w:rsidRDefault="00D34A63" w:rsidP="00950436">
            <w:pPr>
              <w:pStyle w:val="TableContents"/>
              <w:spacing w:line="276" w:lineRule="auto"/>
              <w:jc w:val="center"/>
              <w:rPr>
                <w:rFonts w:ascii="Times New Roman" w:hAnsi="Times New Roman"/>
              </w:rPr>
            </w:pPr>
            <w:r w:rsidRPr="00950436">
              <w:rPr>
                <w:rFonts w:ascii="Times New Roman" w:hAnsi="Times New Roman"/>
              </w:rPr>
              <w:t>12</w:t>
            </w:r>
          </w:p>
        </w:tc>
        <w:tc>
          <w:tcPr>
            <w:tcW w:w="5056" w:type="dxa"/>
            <w:tcBorders>
              <w:left w:val="single" w:sz="1" w:space="0" w:color="000000"/>
              <w:bottom w:val="single" w:sz="1" w:space="0" w:color="000000"/>
            </w:tcBorders>
          </w:tcPr>
          <w:p w:rsidR="00D34A63" w:rsidRPr="00950436" w:rsidRDefault="00D34A63" w:rsidP="00DD31A7">
            <w:pPr>
              <w:spacing w:line="276" w:lineRule="auto"/>
              <w:jc w:val="both"/>
            </w:pPr>
            <w:r>
              <w:t>Jane Austen / Transition from the 18</w:t>
            </w:r>
            <w:r w:rsidRPr="00F0616A">
              <w:rPr>
                <w:vertAlign w:val="superscript"/>
              </w:rPr>
              <w:t>th</w:t>
            </w:r>
            <w:r>
              <w:t xml:space="preserve"> to the 19</w:t>
            </w:r>
            <w:r w:rsidRPr="00F0616A">
              <w:rPr>
                <w:vertAlign w:val="superscript"/>
              </w:rPr>
              <w:t>th</w:t>
            </w:r>
            <w:r>
              <w:t xml:space="preserve"> century English novel</w:t>
            </w:r>
          </w:p>
        </w:tc>
        <w:tc>
          <w:tcPr>
            <w:tcW w:w="3803" w:type="dxa"/>
            <w:tcBorders>
              <w:left w:val="single" w:sz="1" w:space="0" w:color="000000"/>
              <w:bottom w:val="single" w:sz="1" w:space="0" w:color="000000"/>
              <w:right w:val="single" w:sz="1" w:space="0" w:color="000000"/>
            </w:tcBorders>
          </w:tcPr>
          <w:p w:rsidR="00D34A63" w:rsidRPr="00950436" w:rsidRDefault="007505CE" w:rsidP="00950436">
            <w:pPr>
              <w:pStyle w:val="TableContents"/>
              <w:spacing w:line="276" w:lineRule="auto"/>
              <w:rPr>
                <w:rFonts w:ascii="Times New Roman" w:hAnsi="Times New Roman"/>
              </w:rPr>
            </w:pPr>
            <w:r>
              <w:rPr>
                <w:rFonts w:ascii="Times New Roman" w:hAnsi="Times New Roman"/>
              </w:rPr>
              <w:t>UE</w:t>
            </w:r>
          </w:p>
        </w:tc>
      </w:tr>
      <w:tr w:rsidR="00D34A63" w:rsidRPr="00950436" w:rsidTr="00D3347B">
        <w:tc>
          <w:tcPr>
            <w:tcW w:w="1154" w:type="dxa"/>
            <w:tcBorders>
              <w:left w:val="single" w:sz="1" w:space="0" w:color="000000"/>
              <w:bottom w:val="single" w:sz="1" w:space="0" w:color="000000"/>
            </w:tcBorders>
          </w:tcPr>
          <w:p w:rsidR="00D34A63" w:rsidRPr="00950436" w:rsidRDefault="00D34A63" w:rsidP="00950436">
            <w:pPr>
              <w:pStyle w:val="TableContents"/>
              <w:spacing w:line="276" w:lineRule="auto"/>
              <w:jc w:val="center"/>
              <w:rPr>
                <w:rFonts w:ascii="Times New Roman" w:hAnsi="Times New Roman"/>
              </w:rPr>
            </w:pPr>
            <w:r w:rsidRPr="00950436">
              <w:rPr>
                <w:rFonts w:ascii="Times New Roman" w:hAnsi="Times New Roman"/>
              </w:rPr>
              <w:t>13</w:t>
            </w:r>
          </w:p>
        </w:tc>
        <w:tc>
          <w:tcPr>
            <w:tcW w:w="5056" w:type="dxa"/>
            <w:tcBorders>
              <w:left w:val="single" w:sz="1" w:space="0" w:color="000000"/>
              <w:bottom w:val="single" w:sz="1" w:space="0" w:color="000000"/>
            </w:tcBorders>
          </w:tcPr>
          <w:p w:rsidR="00D34A63" w:rsidRPr="00957947" w:rsidRDefault="00D34A63" w:rsidP="00957947">
            <w:pPr>
              <w:pStyle w:val="TableContents"/>
              <w:spacing w:line="276" w:lineRule="auto"/>
              <w:rPr>
                <w:lang w:val="tr-TR" w:eastAsia="tr-TR"/>
              </w:rPr>
            </w:pPr>
            <w:r w:rsidRPr="00F0616A">
              <w:rPr>
                <w:rFonts w:ascii="Times New Roman" w:hAnsi="Times New Roman"/>
                <w:i/>
              </w:rPr>
              <w:t xml:space="preserve">Pride and Prejudice </w:t>
            </w:r>
            <w:r w:rsidR="00957947">
              <w:rPr>
                <w:rFonts w:ascii="Times New Roman" w:hAnsi="Times New Roman"/>
              </w:rPr>
              <w:t>and Bildungsroman</w:t>
            </w:r>
          </w:p>
        </w:tc>
        <w:tc>
          <w:tcPr>
            <w:tcW w:w="3803" w:type="dxa"/>
            <w:tcBorders>
              <w:left w:val="single" w:sz="1" w:space="0" w:color="000000"/>
              <w:bottom w:val="single" w:sz="1" w:space="0" w:color="000000"/>
              <w:right w:val="single" w:sz="1" w:space="0" w:color="000000"/>
            </w:tcBorders>
          </w:tcPr>
          <w:p w:rsidR="00D34A63" w:rsidRPr="00950436" w:rsidRDefault="007505CE" w:rsidP="00B5599F">
            <w:pPr>
              <w:pStyle w:val="TableContents"/>
              <w:spacing w:line="276" w:lineRule="auto"/>
              <w:rPr>
                <w:rFonts w:ascii="Times New Roman" w:hAnsi="Times New Roman"/>
              </w:rPr>
            </w:pPr>
            <w:r>
              <w:rPr>
                <w:rFonts w:ascii="Times New Roman" w:hAnsi="Times New Roman"/>
              </w:rPr>
              <w:t>YY</w:t>
            </w:r>
          </w:p>
        </w:tc>
      </w:tr>
      <w:tr w:rsidR="00D34A63" w:rsidRPr="00950436" w:rsidTr="00D3347B">
        <w:tc>
          <w:tcPr>
            <w:tcW w:w="1154" w:type="dxa"/>
            <w:tcBorders>
              <w:left w:val="single" w:sz="1" w:space="0" w:color="000000"/>
              <w:bottom w:val="single" w:sz="1" w:space="0" w:color="000000"/>
            </w:tcBorders>
          </w:tcPr>
          <w:p w:rsidR="00D34A63" w:rsidRPr="00950436" w:rsidRDefault="00D34A63" w:rsidP="00950436">
            <w:pPr>
              <w:pStyle w:val="TableContents"/>
              <w:spacing w:line="276" w:lineRule="auto"/>
              <w:jc w:val="center"/>
              <w:rPr>
                <w:rFonts w:ascii="Times New Roman" w:hAnsi="Times New Roman"/>
              </w:rPr>
            </w:pPr>
            <w:r w:rsidRPr="00950436">
              <w:rPr>
                <w:rFonts w:ascii="Times New Roman" w:hAnsi="Times New Roman"/>
              </w:rPr>
              <w:t>14</w:t>
            </w:r>
          </w:p>
        </w:tc>
        <w:tc>
          <w:tcPr>
            <w:tcW w:w="5056" w:type="dxa"/>
            <w:tcBorders>
              <w:left w:val="single" w:sz="1" w:space="0" w:color="000000"/>
              <w:bottom w:val="single" w:sz="1" w:space="0" w:color="000000"/>
            </w:tcBorders>
          </w:tcPr>
          <w:p w:rsidR="00957947" w:rsidRPr="00D34A63" w:rsidRDefault="004317F3" w:rsidP="00957947">
            <w:pPr>
              <w:pStyle w:val="TableContents"/>
              <w:spacing w:line="276" w:lineRule="auto"/>
              <w:rPr>
                <w:rFonts w:ascii="Times New Roman" w:hAnsi="Times New Roman"/>
              </w:rPr>
            </w:pPr>
            <w:r w:rsidRPr="00F0616A">
              <w:rPr>
                <w:rFonts w:ascii="Times New Roman" w:hAnsi="Times New Roman"/>
                <w:i/>
              </w:rPr>
              <w:t xml:space="preserve">Pride and Prejudice </w:t>
            </w:r>
            <w:r w:rsidR="00957947">
              <w:rPr>
                <w:rFonts w:ascii="Times New Roman" w:hAnsi="Times New Roman"/>
              </w:rPr>
              <w:t>Critical readings on marriage in the 18</w:t>
            </w:r>
            <w:r w:rsidR="00957947" w:rsidRPr="004317F3">
              <w:rPr>
                <w:rFonts w:ascii="Times New Roman" w:hAnsi="Times New Roman"/>
                <w:vertAlign w:val="superscript"/>
              </w:rPr>
              <w:t>th</w:t>
            </w:r>
            <w:r w:rsidR="00957947">
              <w:rPr>
                <w:rFonts w:ascii="Times New Roman" w:hAnsi="Times New Roman"/>
              </w:rPr>
              <w:t xml:space="preserve"> century</w:t>
            </w:r>
          </w:p>
          <w:p w:rsidR="00D34A63" w:rsidRPr="00D34A63" w:rsidRDefault="00D34A63" w:rsidP="00957947">
            <w:pPr>
              <w:pStyle w:val="TableContents"/>
              <w:spacing w:line="276" w:lineRule="auto"/>
              <w:rPr>
                <w:lang w:val="tr-TR" w:eastAsia="tr-TR"/>
              </w:rPr>
            </w:pPr>
          </w:p>
        </w:tc>
        <w:tc>
          <w:tcPr>
            <w:tcW w:w="3803" w:type="dxa"/>
            <w:tcBorders>
              <w:left w:val="single" w:sz="1" w:space="0" w:color="000000"/>
              <w:bottom w:val="single" w:sz="1" w:space="0" w:color="000000"/>
              <w:right w:val="single" w:sz="1" w:space="0" w:color="000000"/>
            </w:tcBorders>
          </w:tcPr>
          <w:p w:rsidR="00D34A63" w:rsidRPr="00950436" w:rsidRDefault="007505CE" w:rsidP="00950436">
            <w:pPr>
              <w:pStyle w:val="TableContents"/>
              <w:spacing w:line="276" w:lineRule="auto"/>
              <w:rPr>
                <w:rFonts w:ascii="Times New Roman" w:hAnsi="Times New Roman"/>
              </w:rPr>
            </w:pPr>
            <w:r>
              <w:rPr>
                <w:rFonts w:ascii="Times New Roman" w:hAnsi="Times New Roman"/>
              </w:rPr>
              <w:t>UE</w:t>
            </w:r>
          </w:p>
        </w:tc>
      </w:tr>
    </w:tbl>
    <w:p w:rsidR="00464744" w:rsidRPr="00950436" w:rsidRDefault="00464744" w:rsidP="00950436">
      <w:pPr>
        <w:spacing w:line="276" w:lineRule="auto"/>
      </w:pPr>
    </w:p>
    <w:p w:rsidR="00464744" w:rsidRPr="00950436" w:rsidRDefault="00464744" w:rsidP="00950436">
      <w:pPr>
        <w:spacing w:line="276" w:lineRule="auto"/>
        <w:jc w:val="center"/>
      </w:pPr>
    </w:p>
    <w:p w:rsidR="008C30F2" w:rsidRPr="00950436" w:rsidRDefault="008C30F2" w:rsidP="00950436">
      <w:pPr>
        <w:spacing w:line="276" w:lineRule="auto"/>
        <w:jc w:val="both"/>
      </w:pPr>
    </w:p>
    <w:p w:rsidR="002218F6" w:rsidRPr="00950436" w:rsidRDefault="002218F6" w:rsidP="00950436">
      <w:pPr>
        <w:spacing w:line="276" w:lineRule="auto"/>
        <w:jc w:val="both"/>
      </w:pPr>
    </w:p>
    <w:p w:rsidR="002218F6" w:rsidRPr="00950436" w:rsidRDefault="002218F6" w:rsidP="00950436">
      <w:pPr>
        <w:spacing w:line="276" w:lineRule="auto"/>
        <w:jc w:val="both"/>
      </w:pPr>
    </w:p>
    <w:p w:rsidR="00F10DA1" w:rsidRDefault="00F10DA1" w:rsidP="00950436">
      <w:pPr>
        <w:spacing w:line="276" w:lineRule="auto"/>
        <w:jc w:val="both"/>
      </w:pPr>
    </w:p>
    <w:p w:rsidR="0009448F" w:rsidRDefault="0009448F" w:rsidP="00950436">
      <w:pPr>
        <w:spacing w:line="276" w:lineRule="auto"/>
        <w:jc w:val="both"/>
      </w:pPr>
    </w:p>
    <w:p w:rsidR="0009448F" w:rsidRDefault="0009448F" w:rsidP="00950436">
      <w:pPr>
        <w:spacing w:line="276" w:lineRule="auto"/>
        <w:jc w:val="both"/>
      </w:pPr>
    </w:p>
    <w:p w:rsidR="0009448F" w:rsidRPr="00950436" w:rsidRDefault="0009448F" w:rsidP="00950436">
      <w:pPr>
        <w:spacing w:line="276" w:lineRule="auto"/>
        <w:jc w:val="both"/>
      </w:pPr>
    </w:p>
    <w:p w:rsidR="00AD7F8B" w:rsidRPr="00950436" w:rsidRDefault="00AD7F8B" w:rsidP="00950436">
      <w:pPr>
        <w:spacing w:line="276" w:lineRule="auto"/>
        <w:jc w:val="both"/>
      </w:pPr>
    </w:p>
    <w:p w:rsidR="00F10DA1" w:rsidRPr="009B31BA" w:rsidRDefault="00F10DA1" w:rsidP="00950436">
      <w:pPr>
        <w:spacing w:line="276" w:lineRule="auto"/>
        <w:jc w:val="both"/>
        <w:rPr>
          <w:b/>
        </w:rPr>
      </w:pPr>
      <w:r w:rsidRPr="009B31BA">
        <w:rPr>
          <w:b/>
          <w:bCs/>
        </w:rPr>
        <w:t>Assessment:</w:t>
      </w:r>
      <w:r w:rsidRPr="009B31BA">
        <w:rPr>
          <w:b/>
        </w:rPr>
        <w:t xml:space="preserve"> </w:t>
      </w:r>
    </w:p>
    <w:p w:rsidR="00F10DA1" w:rsidRPr="00950436" w:rsidRDefault="00F10DA1" w:rsidP="00950436">
      <w:pPr>
        <w:spacing w:line="276" w:lineRule="auto"/>
        <w:jc w:val="both"/>
        <w:rPr>
          <w:bCs/>
          <w:u w:val="single"/>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8"/>
        <w:gridCol w:w="2700"/>
      </w:tblGrid>
      <w:tr w:rsidR="00F10DA1" w:rsidRPr="00950436"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950436" w:rsidRDefault="00F10DA1" w:rsidP="00950436">
            <w:pPr>
              <w:spacing w:line="276" w:lineRule="auto"/>
              <w:jc w:val="both"/>
              <w:rPr>
                <w:bCs/>
                <w:u w:val="single"/>
                <w:lang w:val="en-GB" w:eastAsia="tr-TR"/>
              </w:rPr>
            </w:pPr>
            <w:r w:rsidRPr="00950436">
              <w:t>Class participation and Presentations</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950436" w:rsidRDefault="00F10DA1" w:rsidP="00950436">
            <w:pPr>
              <w:snapToGrid w:val="0"/>
              <w:spacing w:line="276" w:lineRule="auto"/>
              <w:jc w:val="both"/>
              <w:rPr>
                <w:lang w:val="en-GB" w:eastAsia="tr-TR"/>
              </w:rPr>
            </w:pPr>
            <w:r w:rsidRPr="00950436">
              <w:t xml:space="preserve">Up to </w:t>
            </w:r>
            <w:r w:rsidR="00AD7F8B" w:rsidRPr="00950436">
              <w:t>10</w:t>
            </w:r>
            <w:r w:rsidRPr="00950436">
              <w:t xml:space="preserve"> %</w:t>
            </w:r>
          </w:p>
        </w:tc>
      </w:tr>
      <w:tr w:rsidR="00F10DA1" w:rsidRPr="00950436"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950436" w:rsidRDefault="00F10DA1" w:rsidP="00950436">
            <w:pPr>
              <w:spacing w:line="276" w:lineRule="auto"/>
              <w:jc w:val="both"/>
              <w:rPr>
                <w:bCs/>
                <w:u w:val="single"/>
                <w:lang w:val="en-GB" w:eastAsia="tr-TR"/>
              </w:rPr>
            </w:pPr>
            <w:r w:rsidRPr="00950436">
              <w:t>Mid-Term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950436" w:rsidRDefault="00F10DA1" w:rsidP="00950436">
            <w:pPr>
              <w:snapToGrid w:val="0"/>
              <w:spacing w:line="276" w:lineRule="auto"/>
              <w:jc w:val="both"/>
              <w:rPr>
                <w:lang w:val="en-GB" w:eastAsia="tr-TR"/>
              </w:rPr>
            </w:pPr>
            <w:r w:rsidRPr="00950436">
              <w:t xml:space="preserve">Up to </w:t>
            </w:r>
            <w:r w:rsidR="00AD7F8B" w:rsidRPr="00950436">
              <w:t>30</w:t>
            </w:r>
            <w:r w:rsidRPr="00950436">
              <w:t xml:space="preserve"> %</w:t>
            </w:r>
          </w:p>
        </w:tc>
      </w:tr>
      <w:tr w:rsidR="00F10DA1" w:rsidRPr="00950436" w:rsidTr="00F10DA1">
        <w:tc>
          <w:tcPr>
            <w:tcW w:w="6228" w:type="dxa"/>
            <w:tcBorders>
              <w:top w:val="single" w:sz="4" w:space="0" w:color="000000"/>
              <w:left w:val="single" w:sz="4" w:space="0" w:color="000000"/>
              <w:bottom w:val="single" w:sz="4" w:space="0" w:color="000000"/>
              <w:right w:val="single" w:sz="4" w:space="0" w:color="000000"/>
            </w:tcBorders>
            <w:hideMark/>
          </w:tcPr>
          <w:p w:rsidR="00F10DA1" w:rsidRPr="009B31BA" w:rsidRDefault="00F10DA1" w:rsidP="00950436">
            <w:pPr>
              <w:spacing w:line="276" w:lineRule="auto"/>
              <w:jc w:val="both"/>
              <w:rPr>
                <w:bCs/>
                <w:lang w:val="en-GB" w:eastAsia="tr-TR"/>
              </w:rPr>
            </w:pPr>
            <w:r w:rsidRPr="009B31BA">
              <w:rPr>
                <w:bCs/>
              </w:rPr>
              <w:t>Final Exam</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F10DA1" w:rsidRPr="00950436" w:rsidRDefault="00AD7F8B" w:rsidP="00950436">
            <w:pPr>
              <w:snapToGrid w:val="0"/>
              <w:spacing w:line="276" w:lineRule="auto"/>
              <w:jc w:val="both"/>
              <w:rPr>
                <w:lang w:val="en-GB" w:eastAsia="tr-TR"/>
              </w:rPr>
            </w:pPr>
            <w:r w:rsidRPr="00950436">
              <w:t>Up to 6</w:t>
            </w:r>
            <w:r w:rsidR="00F10DA1" w:rsidRPr="00950436">
              <w:t>0 %</w:t>
            </w:r>
          </w:p>
        </w:tc>
      </w:tr>
    </w:tbl>
    <w:p w:rsidR="00F10DA1" w:rsidRPr="00950436" w:rsidRDefault="00F10DA1" w:rsidP="00950436">
      <w:pPr>
        <w:spacing w:line="276" w:lineRule="auto"/>
        <w:jc w:val="both"/>
        <w:rPr>
          <w:bCs/>
          <w:u w:val="single"/>
          <w:lang w:val="en-GB" w:eastAsia="tr-TR"/>
        </w:rPr>
      </w:pPr>
    </w:p>
    <w:p w:rsidR="00F10DA1" w:rsidRPr="009B31BA" w:rsidRDefault="00F10DA1" w:rsidP="00950436">
      <w:pPr>
        <w:spacing w:line="276" w:lineRule="auto"/>
        <w:jc w:val="both"/>
        <w:rPr>
          <w:b/>
          <w:bCs/>
        </w:rPr>
      </w:pPr>
      <w:r w:rsidRPr="009B31BA">
        <w:rPr>
          <w:b/>
          <w:bCs/>
        </w:rPr>
        <w:t>Expected workload:</w:t>
      </w:r>
    </w:p>
    <w:p w:rsidR="00F10DA1" w:rsidRPr="00950436" w:rsidRDefault="00F10DA1" w:rsidP="00950436">
      <w:pPr>
        <w:spacing w:line="276" w:lineRule="auto"/>
        <w:jc w:val="both"/>
      </w:pPr>
      <w:r w:rsidRPr="00950436">
        <w:t>On av</w:t>
      </w:r>
      <w:r w:rsidR="0009448F">
        <w:t>erage</w:t>
      </w:r>
      <w:r w:rsidR="00F32422">
        <w:t>,</w:t>
      </w:r>
      <w:r w:rsidR="0009448F">
        <w:t xml:space="preserve"> </w:t>
      </w:r>
      <w:r w:rsidR="007416D3">
        <w:t xml:space="preserve">the </w:t>
      </w:r>
      <w:r w:rsidR="0009448F">
        <w:t>students need to spend 3-4</w:t>
      </w:r>
      <w:r w:rsidRPr="00950436">
        <w:t xml:space="preserve"> hours of study and preparation for each </w:t>
      </w:r>
      <w:r w:rsidR="009B31BA">
        <w:t>week.</w:t>
      </w:r>
    </w:p>
    <w:p w:rsidR="00F10DA1" w:rsidRPr="00950436" w:rsidRDefault="00F10DA1" w:rsidP="00950436">
      <w:pPr>
        <w:spacing w:line="276" w:lineRule="auto"/>
        <w:jc w:val="both"/>
      </w:pPr>
    </w:p>
    <w:p w:rsidR="00F10DA1" w:rsidRPr="009B31BA" w:rsidRDefault="00F10DA1" w:rsidP="00950436">
      <w:pPr>
        <w:spacing w:line="276" w:lineRule="auto"/>
        <w:jc w:val="both"/>
        <w:rPr>
          <w:b/>
          <w:color w:val="000000"/>
        </w:rPr>
      </w:pPr>
      <w:r w:rsidRPr="009B31BA">
        <w:rPr>
          <w:b/>
          <w:color w:val="000000"/>
        </w:rPr>
        <w:t>Requirements</w:t>
      </w:r>
      <w:r w:rsidR="009B31BA">
        <w:rPr>
          <w:b/>
          <w:color w:val="000000"/>
        </w:rPr>
        <w:t>:</w:t>
      </w:r>
    </w:p>
    <w:p w:rsidR="00F10DA1" w:rsidRDefault="00F10DA1" w:rsidP="00950436">
      <w:pPr>
        <w:spacing w:before="120" w:line="276" w:lineRule="auto"/>
        <w:jc w:val="both"/>
        <w:rPr>
          <w:color w:val="000000"/>
        </w:rPr>
      </w:pPr>
      <w:r w:rsidRPr="00950436">
        <w:rPr>
          <w:color w:val="000000"/>
        </w:rPr>
        <w:t xml:space="preserve">Students are expected not only to come to classes regularly and on time with their necessary documents but also to read beforehand the relevant documents since this course will be partly in a form of classroom discussions. </w:t>
      </w:r>
      <w:r w:rsidR="00424EB1">
        <w:rPr>
          <w:color w:val="000000"/>
        </w:rPr>
        <w:t>In-</w:t>
      </w:r>
      <w:r w:rsidRPr="00950436">
        <w:rPr>
          <w:color w:val="000000"/>
        </w:rPr>
        <w:t xml:space="preserve">class language is English, and the use of any other languages shall not be allowed. No assigned </w:t>
      </w:r>
      <w:r w:rsidR="0019743D">
        <w:rPr>
          <w:color w:val="000000"/>
        </w:rPr>
        <w:t>work</w:t>
      </w:r>
      <w:r w:rsidRPr="00950436">
        <w:rPr>
          <w:color w:val="000000"/>
        </w:rPr>
        <w:t xml:space="preserve"> such as class activity, homework, term work and so on will be accepted after the stated deadline.</w:t>
      </w:r>
    </w:p>
    <w:p w:rsidR="00DB26EE" w:rsidRPr="00950436" w:rsidRDefault="00DB26EE" w:rsidP="00950436">
      <w:pPr>
        <w:spacing w:before="120" w:line="276" w:lineRule="auto"/>
        <w:jc w:val="both"/>
        <w:rPr>
          <w:color w:val="000000"/>
        </w:rPr>
      </w:pPr>
    </w:p>
    <w:p w:rsidR="00F10DA1" w:rsidRPr="00DB26EE" w:rsidRDefault="00F10DA1" w:rsidP="00DB26EE">
      <w:pPr>
        <w:spacing w:before="120" w:line="276" w:lineRule="auto"/>
        <w:jc w:val="both"/>
        <w:rPr>
          <w:b/>
          <w:color w:val="000000"/>
        </w:rPr>
      </w:pPr>
      <w:r w:rsidRPr="009B31BA">
        <w:rPr>
          <w:b/>
          <w:color w:val="000000"/>
        </w:rPr>
        <w:t>Plagiarism</w:t>
      </w:r>
      <w:r w:rsidR="009B31BA">
        <w:rPr>
          <w:b/>
          <w:color w:val="000000"/>
        </w:rPr>
        <w:t>:</w:t>
      </w:r>
      <w:r w:rsidRPr="009B31BA">
        <w:rPr>
          <w:b/>
          <w:color w:val="000000"/>
        </w:rPr>
        <w:t xml:space="preserve"> </w:t>
      </w:r>
    </w:p>
    <w:p w:rsidR="00A37F17" w:rsidRPr="00A37F17" w:rsidRDefault="0009448F" w:rsidP="00A37F17">
      <w:pPr>
        <w:autoSpaceDE w:val="0"/>
        <w:autoSpaceDN w:val="0"/>
        <w:adjustRightInd w:val="0"/>
        <w:jc w:val="both"/>
        <w:rPr>
          <w:lang w:eastAsia="tr-TR"/>
        </w:rPr>
      </w:pPr>
      <w:r w:rsidRPr="00A37F17">
        <w:rPr>
          <w:lang w:eastAsia="tr-TR"/>
        </w:rPr>
        <w:t>Plagiarism is academic dishonesty. It is cheating</w:t>
      </w:r>
      <w:r w:rsidR="00A37F17" w:rsidRPr="00A37F17">
        <w:rPr>
          <w:lang w:eastAsia="tr-TR"/>
        </w:rPr>
        <w:t xml:space="preserve"> and </w:t>
      </w:r>
      <w:r w:rsidR="00F10DA1" w:rsidRPr="00A37F17">
        <w:t xml:space="preserve">the act of </w:t>
      </w:r>
      <w:r w:rsidR="00F10DA1" w:rsidRPr="00A37F17">
        <w:rPr>
          <w:bCs/>
        </w:rPr>
        <w:t xml:space="preserve">stealing somebody’s work or idea and then </w:t>
      </w:r>
      <w:r w:rsidR="00F10DA1" w:rsidRPr="00A37F17">
        <w:t xml:space="preserve">trying to pass it off as original. </w:t>
      </w:r>
      <w:r w:rsidR="00A37F17" w:rsidRPr="00A37F17">
        <w:t>It is a crime in academia.</w:t>
      </w:r>
      <w:r w:rsidR="00F10DA1" w:rsidRPr="00A37F17">
        <w:t xml:space="preserve"> If the student takes or summarizes someone’s written works or ideas, s/he must give the full </w:t>
      </w:r>
      <w:r w:rsidR="00A37F17" w:rsidRPr="00A37F17">
        <w:t xml:space="preserve">citation in her/his assignment. </w:t>
      </w:r>
      <w:r w:rsidR="00A37F17" w:rsidRPr="00A37F17">
        <w:rPr>
          <w:lang w:eastAsia="tr-TR"/>
        </w:rPr>
        <w:t>That means each quotation must be properly cited. If you do not document each fact and/or quotation, this is considered plagiarism.</w:t>
      </w:r>
    </w:p>
    <w:p w:rsidR="00F10DA1" w:rsidRPr="00A37F17" w:rsidRDefault="00A37F17" w:rsidP="00A37F17">
      <w:pPr>
        <w:spacing w:line="276" w:lineRule="auto"/>
        <w:jc w:val="both"/>
      </w:pPr>
      <w:r w:rsidRPr="00A37F17">
        <w:rPr>
          <w:lang w:eastAsia="tr-TR"/>
        </w:rPr>
        <w:t>Plagiarism will result in a failing grade in the course.</w:t>
      </w:r>
      <w:r w:rsidR="00F10DA1" w:rsidRPr="00A37F17">
        <w:t xml:space="preserve">     </w:t>
      </w:r>
    </w:p>
    <w:p w:rsidR="00F10DA1" w:rsidRPr="00950436" w:rsidRDefault="00F10DA1" w:rsidP="00950436">
      <w:pPr>
        <w:spacing w:line="276" w:lineRule="auto"/>
        <w:jc w:val="both"/>
        <w:rPr>
          <w:bCs/>
          <w:u w:val="single"/>
          <w:lang w:eastAsia="tr-TR"/>
        </w:rPr>
      </w:pPr>
    </w:p>
    <w:p w:rsidR="00F10DA1" w:rsidRPr="009B31BA" w:rsidRDefault="00F10DA1" w:rsidP="00950436">
      <w:pPr>
        <w:spacing w:line="276" w:lineRule="auto"/>
        <w:jc w:val="both"/>
        <w:rPr>
          <w:b/>
          <w:bCs/>
        </w:rPr>
      </w:pPr>
      <w:r w:rsidRPr="009B31BA">
        <w:rPr>
          <w:b/>
          <w:bCs/>
        </w:rPr>
        <w:t>Attendance policy:</w:t>
      </w:r>
    </w:p>
    <w:p w:rsidR="00F10DA1" w:rsidRPr="00950436" w:rsidRDefault="00F10DA1" w:rsidP="00950436">
      <w:pPr>
        <w:spacing w:line="276" w:lineRule="auto"/>
        <w:jc w:val="both"/>
        <w:rPr>
          <w:bCs/>
        </w:rPr>
      </w:pPr>
      <w:r w:rsidRPr="00950436">
        <w:t xml:space="preserve">Absence from lectures and tutorials shall not exceed 30%. Students who exceed the limits without a medical or emergency excuse acceptable to and approved by the Dean of the relevant faculty shall not be allowed to take the final examination and shall receive a mark of zero for the course. If the excuse is approved by the Dean and the program coordinator, the student shall </w:t>
      </w:r>
      <w:r w:rsidR="006E3567">
        <w:t xml:space="preserve">not </w:t>
      </w:r>
      <w:r w:rsidRPr="00950436">
        <w:t>be considered to have withdrawn from the course.</w:t>
      </w:r>
    </w:p>
    <w:p w:rsidR="00162F48" w:rsidRPr="00950436" w:rsidRDefault="00162F48" w:rsidP="00950436">
      <w:pPr>
        <w:spacing w:line="276" w:lineRule="auto"/>
        <w:jc w:val="both"/>
        <w:rPr>
          <w:bCs/>
        </w:rPr>
      </w:pPr>
    </w:p>
    <w:sectPr w:rsidR="00162F48" w:rsidRPr="00950436" w:rsidSect="00284ED6">
      <w:pgSz w:w="11909" w:h="16834" w:code="9"/>
      <w:pgMar w:top="567" w:right="964"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Thorndale AMT">
    <w:altName w:val="Times New Roman"/>
    <w:charset w:val="00"/>
    <w:family w:val="roman"/>
    <w:pitch w:val="variable"/>
  </w:font>
  <w:font w:name="DejaVu Sans">
    <w:charset w:val="A2"/>
    <w:family w:val="swiss"/>
    <w:pitch w:val="variable"/>
    <w:sig w:usb0="E7002EFF" w:usb1="5200FDFF" w:usb2="0A042021" w:usb3="00000000" w:csb0="000001FF" w:csb1="00000000"/>
  </w:font>
  <w:font w:name="IBOCLA+TimesNewRoman">
    <w:altName w:val="Bold"/>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90FB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6D9B26EE"/>
    <w:multiLevelType w:val="hybridMultilevel"/>
    <w:tmpl w:val="835284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75424560"/>
    <w:multiLevelType w:val="hybridMultilevel"/>
    <w:tmpl w:val="0DA60DD6"/>
    <w:lvl w:ilvl="0" w:tplc="6E5C16F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B3E"/>
    <w:rsid w:val="00000DBA"/>
    <w:rsid w:val="00011820"/>
    <w:rsid w:val="000375BF"/>
    <w:rsid w:val="0009448F"/>
    <w:rsid w:val="000D19F8"/>
    <w:rsid w:val="000D30B4"/>
    <w:rsid w:val="00106BD6"/>
    <w:rsid w:val="00136A2C"/>
    <w:rsid w:val="00162F48"/>
    <w:rsid w:val="0017499C"/>
    <w:rsid w:val="0019743D"/>
    <w:rsid w:val="001A3BB0"/>
    <w:rsid w:val="001E60C0"/>
    <w:rsid w:val="002218F6"/>
    <w:rsid w:val="00230DF2"/>
    <w:rsid w:val="00252AE4"/>
    <w:rsid w:val="0027417D"/>
    <w:rsid w:val="00274852"/>
    <w:rsid w:val="0027645A"/>
    <w:rsid w:val="00284ED6"/>
    <w:rsid w:val="002C6972"/>
    <w:rsid w:val="002F4E5D"/>
    <w:rsid w:val="00305619"/>
    <w:rsid w:val="00322826"/>
    <w:rsid w:val="0034446C"/>
    <w:rsid w:val="0036189D"/>
    <w:rsid w:val="003D77AA"/>
    <w:rsid w:val="003E2F15"/>
    <w:rsid w:val="00406382"/>
    <w:rsid w:val="00424EB1"/>
    <w:rsid w:val="00427C0A"/>
    <w:rsid w:val="004317F3"/>
    <w:rsid w:val="00436ED5"/>
    <w:rsid w:val="00445B0F"/>
    <w:rsid w:val="00464744"/>
    <w:rsid w:val="004B2D30"/>
    <w:rsid w:val="004B3B20"/>
    <w:rsid w:val="004C4EDD"/>
    <w:rsid w:val="004E085B"/>
    <w:rsid w:val="004E381D"/>
    <w:rsid w:val="004F1B85"/>
    <w:rsid w:val="0051752D"/>
    <w:rsid w:val="00535044"/>
    <w:rsid w:val="005427EF"/>
    <w:rsid w:val="00545F35"/>
    <w:rsid w:val="0055637D"/>
    <w:rsid w:val="00577D95"/>
    <w:rsid w:val="00595655"/>
    <w:rsid w:val="005A6076"/>
    <w:rsid w:val="00601EE9"/>
    <w:rsid w:val="0061022E"/>
    <w:rsid w:val="00664E08"/>
    <w:rsid w:val="00686282"/>
    <w:rsid w:val="006A1A3B"/>
    <w:rsid w:val="006A5099"/>
    <w:rsid w:val="006B3A48"/>
    <w:rsid w:val="006B5A65"/>
    <w:rsid w:val="006C0C6F"/>
    <w:rsid w:val="006E3567"/>
    <w:rsid w:val="006E74F9"/>
    <w:rsid w:val="00720ABC"/>
    <w:rsid w:val="007416D3"/>
    <w:rsid w:val="007505CE"/>
    <w:rsid w:val="00785325"/>
    <w:rsid w:val="007858B0"/>
    <w:rsid w:val="007B575C"/>
    <w:rsid w:val="007C4D40"/>
    <w:rsid w:val="007C7B07"/>
    <w:rsid w:val="008140C8"/>
    <w:rsid w:val="008427A9"/>
    <w:rsid w:val="00884DAA"/>
    <w:rsid w:val="008A1302"/>
    <w:rsid w:val="008A6837"/>
    <w:rsid w:val="008C30F2"/>
    <w:rsid w:val="008D222F"/>
    <w:rsid w:val="008E5030"/>
    <w:rsid w:val="009206B4"/>
    <w:rsid w:val="00930331"/>
    <w:rsid w:val="0094153E"/>
    <w:rsid w:val="00950436"/>
    <w:rsid w:val="00957947"/>
    <w:rsid w:val="00963AA5"/>
    <w:rsid w:val="009B31BA"/>
    <w:rsid w:val="009F099E"/>
    <w:rsid w:val="00A0407D"/>
    <w:rsid w:val="00A13805"/>
    <w:rsid w:val="00A15A2A"/>
    <w:rsid w:val="00A205A1"/>
    <w:rsid w:val="00A30888"/>
    <w:rsid w:val="00A31398"/>
    <w:rsid w:val="00A37F17"/>
    <w:rsid w:val="00A4041A"/>
    <w:rsid w:val="00A433FD"/>
    <w:rsid w:val="00A5678F"/>
    <w:rsid w:val="00A737F3"/>
    <w:rsid w:val="00A73E11"/>
    <w:rsid w:val="00A802F2"/>
    <w:rsid w:val="00A84B3E"/>
    <w:rsid w:val="00A90685"/>
    <w:rsid w:val="00AA2568"/>
    <w:rsid w:val="00AA2E3F"/>
    <w:rsid w:val="00AB4F83"/>
    <w:rsid w:val="00AB789B"/>
    <w:rsid w:val="00AD6F6B"/>
    <w:rsid w:val="00AD7F8B"/>
    <w:rsid w:val="00AE6498"/>
    <w:rsid w:val="00AF4AD4"/>
    <w:rsid w:val="00B03E67"/>
    <w:rsid w:val="00B16693"/>
    <w:rsid w:val="00B21934"/>
    <w:rsid w:val="00B3147C"/>
    <w:rsid w:val="00B5599F"/>
    <w:rsid w:val="00BB7DB6"/>
    <w:rsid w:val="00BC0398"/>
    <w:rsid w:val="00BD09D7"/>
    <w:rsid w:val="00BD76B6"/>
    <w:rsid w:val="00BE2008"/>
    <w:rsid w:val="00C0187C"/>
    <w:rsid w:val="00C448F7"/>
    <w:rsid w:val="00C458FF"/>
    <w:rsid w:val="00C9575F"/>
    <w:rsid w:val="00C96CE2"/>
    <w:rsid w:val="00CA37AE"/>
    <w:rsid w:val="00CC72AB"/>
    <w:rsid w:val="00CE06ED"/>
    <w:rsid w:val="00CF1C90"/>
    <w:rsid w:val="00CF24F2"/>
    <w:rsid w:val="00D018C2"/>
    <w:rsid w:val="00D1183F"/>
    <w:rsid w:val="00D138C7"/>
    <w:rsid w:val="00D25546"/>
    <w:rsid w:val="00D3347B"/>
    <w:rsid w:val="00D34A63"/>
    <w:rsid w:val="00DA2C78"/>
    <w:rsid w:val="00DB26EE"/>
    <w:rsid w:val="00DC5170"/>
    <w:rsid w:val="00DD31A7"/>
    <w:rsid w:val="00DE6D51"/>
    <w:rsid w:val="00E05D4E"/>
    <w:rsid w:val="00E36454"/>
    <w:rsid w:val="00E55B46"/>
    <w:rsid w:val="00E7112E"/>
    <w:rsid w:val="00EB12B7"/>
    <w:rsid w:val="00EE1472"/>
    <w:rsid w:val="00F0616A"/>
    <w:rsid w:val="00F10DA1"/>
    <w:rsid w:val="00F149D6"/>
    <w:rsid w:val="00F32422"/>
    <w:rsid w:val="00F50239"/>
    <w:rsid w:val="00F538F0"/>
    <w:rsid w:val="00F60B7E"/>
    <w:rsid w:val="00F97FD8"/>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9C3AAF-D1C1-4DC1-B01E-7A10F432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84B3E"/>
    <w:rPr>
      <w:color w:val="0000FF"/>
      <w:u w:val="single"/>
    </w:rPr>
  </w:style>
  <w:style w:type="paragraph" w:styleId="BodyText">
    <w:name w:val="Body Text"/>
    <w:basedOn w:val="Normal"/>
    <w:link w:val="BodyTextChar"/>
    <w:unhideWhenUsed/>
    <w:rsid w:val="00F10DA1"/>
    <w:pPr>
      <w:widowControl w:val="0"/>
      <w:suppressAutoHyphens/>
      <w:spacing w:after="120"/>
    </w:pPr>
    <w:rPr>
      <w:rFonts w:ascii="Thorndale AMT" w:eastAsia="DejaVu Sans" w:hAnsi="Thorndale AMT"/>
      <w:kern w:val="2"/>
    </w:rPr>
  </w:style>
  <w:style w:type="character" w:customStyle="1" w:styleId="BodyTextChar">
    <w:name w:val="Body Text Char"/>
    <w:link w:val="BodyText"/>
    <w:rsid w:val="00F10DA1"/>
    <w:rPr>
      <w:rFonts w:ascii="Thorndale AMT" w:eastAsia="DejaVu Sans" w:hAnsi="Thorndale AMT"/>
      <w:kern w:val="2"/>
      <w:sz w:val="24"/>
      <w:szCs w:val="24"/>
    </w:rPr>
  </w:style>
  <w:style w:type="paragraph" w:customStyle="1" w:styleId="TableContents">
    <w:name w:val="Table Contents"/>
    <w:basedOn w:val="Normal"/>
    <w:rsid w:val="00F10DA1"/>
    <w:pPr>
      <w:widowControl w:val="0"/>
      <w:suppressLineNumbers/>
      <w:suppressAutoHyphens/>
    </w:pPr>
    <w:rPr>
      <w:rFonts w:ascii="Thorndale AMT" w:eastAsia="DejaVu Sans" w:hAnsi="Thorndale AMT"/>
      <w:kern w:val="2"/>
    </w:rPr>
  </w:style>
  <w:style w:type="table" w:styleId="TableGrid">
    <w:name w:val="Table Grid"/>
    <w:basedOn w:val="TableNormal"/>
    <w:rsid w:val="00221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8F0"/>
    <w:pPr>
      <w:autoSpaceDE w:val="0"/>
      <w:autoSpaceDN w:val="0"/>
      <w:adjustRightInd w:val="0"/>
    </w:pPr>
    <w:rPr>
      <w:color w:val="000000"/>
      <w:sz w:val="24"/>
      <w:szCs w:val="24"/>
      <w:lang w:val="tr-TR" w:eastAsia="tr-TR"/>
    </w:rPr>
  </w:style>
  <w:style w:type="character" w:customStyle="1" w:styleId="apple-converted-space">
    <w:name w:val="apple-converted-space"/>
    <w:rsid w:val="000375BF"/>
  </w:style>
  <w:style w:type="character" w:customStyle="1" w:styleId="authorortitle">
    <w:name w:val="authorortitle"/>
    <w:rsid w:val="0003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5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lutsedaarik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4099</Characters>
  <Application>Microsoft Office Word</Application>
  <DocSecurity>4</DocSecurity>
  <Lines>34</Lines>
  <Paragraphs>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ELIT 202 – Survey of English Literature I</vt:lpstr>
      <vt:lpstr>ELIT 202 – Survey of English Literature I</vt:lpstr>
    </vt:vector>
  </TitlesOfParts>
  <Company>International University of Sarajevo</Company>
  <LinksUpToDate>false</LinksUpToDate>
  <CharactersWithSpaces>4809</CharactersWithSpaces>
  <SharedDoc>false</SharedDoc>
  <HLinks>
    <vt:vector size="6" baseType="variant">
      <vt:variant>
        <vt:i4>983089</vt:i4>
      </vt:variant>
      <vt:variant>
        <vt:i4>0</vt:i4>
      </vt:variant>
      <vt:variant>
        <vt:i4>0</vt:i4>
      </vt:variant>
      <vt:variant>
        <vt:i4>5</vt:i4>
      </vt:variant>
      <vt:variant>
        <vt:lpwstr>mailto:bulutsedaarikan@gmail.com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 202 – Survey of English Literature I</dc:title>
  <dc:subject/>
  <dc:creator>mbal</dc:creator>
  <cp:keywords/>
  <cp:lastModifiedBy>word</cp:lastModifiedBy>
  <cp:revision>2</cp:revision>
  <cp:lastPrinted>2008-10-13T11:24:00Z</cp:lastPrinted>
  <dcterms:created xsi:type="dcterms:W3CDTF">2022-09-05T19:32:00Z</dcterms:created>
  <dcterms:modified xsi:type="dcterms:W3CDTF">2022-09-05T19:32:00Z</dcterms:modified>
</cp:coreProperties>
</file>